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1FCA" w14:textId="05831619" w:rsidR="00E66F5D" w:rsidRPr="00700C8D" w:rsidRDefault="00AE1901" w:rsidP="00416986">
      <w:pPr>
        <w:spacing w:line="300" w:lineRule="exact"/>
        <w:jc w:val="both"/>
        <w:rPr>
          <w:rFonts w:ascii="Times New Roman" w:hAnsi="Times New Roman" w:cs="Times New Roman"/>
          <w:b/>
          <w:bCs/>
          <w:sz w:val="24"/>
          <w:szCs w:val="24"/>
        </w:rPr>
      </w:pPr>
      <w:r w:rsidRPr="00AE1901">
        <w:rPr>
          <w:rFonts w:ascii="Times New Roman" w:hAnsi="Times New Roman" w:cs="Times New Roman"/>
          <w:b/>
          <w:bCs/>
          <w:sz w:val="24"/>
          <w:szCs w:val="24"/>
        </w:rPr>
        <w:t xml:space="preserve">Il </w:t>
      </w:r>
      <w:r w:rsidRPr="00AE1901">
        <w:rPr>
          <w:rFonts w:ascii="Times New Roman" w:eastAsia="Times New Roman" w:hAnsi="Times New Roman" w:cs="Times New Roman"/>
          <w:b/>
          <w:sz w:val="24"/>
          <w:szCs w:val="24"/>
        </w:rPr>
        <w:t xml:space="preserve">sistema di welfare lombardo: prospettive e </w:t>
      </w:r>
      <w:r>
        <w:rPr>
          <w:rFonts w:ascii="Times New Roman" w:eastAsia="Times New Roman" w:hAnsi="Times New Roman" w:cs="Times New Roman"/>
          <w:b/>
          <w:sz w:val="24"/>
          <w:szCs w:val="24"/>
        </w:rPr>
        <w:t xml:space="preserve">indirizzi di </w:t>
      </w:r>
      <w:r w:rsidRPr="00AE1901">
        <w:rPr>
          <w:rFonts w:ascii="Times New Roman" w:eastAsia="Times New Roman" w:hAnsi="Times New Roman" w:cs="Times New Roman"/>
          <w:b/>
          <w:sz w:val="24"/>
          <w:szCs w:val="24"/>
        </w:rPr>
        <w:t>programmazione </w:t>
      </w:r>
    </w:p>
    <w:p w14:paraId="72E0E5E6" w14:textId="3379A3D2" w:rsidR="00E66F5D" w:rsidRPr="00416986" w:rsidRDefault="00F269AE" w:rsidP="00416986">
      <w:pPr>
        <w:spacing w:line="300" w:lineRule="exact"/>
        <w:jc w:val="both"/>
        <w:rPr>
          <w:rFonts w:ascii="Times New Roman" w:hAnsi="Times New Roman" w:cs="Times New Roman"/>
          <w:bCs/>
          <w:sz w:val="24"/>
          <w:szCs w:val="24"/>
        </w:rPr>
      </w:pPr>
      <w:r w:rsidRPr="00416986">
        <w:rPr>
          <w:rFonts w:ascii="Times New Roman" w:hAnsi="Times New Roman" w:cs="Times New Roman"/>
          <w:bCs/>
          <w:sz w:val="24"/>
          <w:szCs w:val="24"/>
        </w:rPr>
        <w:t>È</w:t>
      </w:r>
      <w:r w:rsidR="00E66F5D" w:rsidRPr="00416986">
        <w:rPr>
          <w:rFonts w:ascii="Times New Roman" w:hAnsi="Times New Roman" w:cs="Times New Roman"/>
          <w:bCs/>
          <w:sz w:val="24"/>
          <w:szCs w:val="24"/>
        </w:rPr>
        <w:t xml:space="preserve"> noto come le azioni di </w:t>
      </w:r>
      <w:r w:rsidR="00C00891">
        <w:rPr>
          <w:rFonts w:ascii="Times New Roman" w:hAnsi="Times New Roman" w:cs="Times New Roman"/>
          <w:bCs/>
          <w:sz w:val="24"/>
          <w:szCs w:val="24"/>
        </w:rPr>
        <w:t>comunicazione</w:t>
      </w:r>
      <w:r w:rsidR="00E66F5D" w:rsidRPr="00416986">
        <w:rPr>
          <w:rFonts w:ascii="Times New Roman" w:hAnsi="Times New Roman" w:cs="Times New Roman"/>
          <w:bCs/>
          <w:sz w:val="24"/>
          <w:szCs w:val="24"/>
        </w:rPr>
        <w:t xml:space="preserve"> che caratterizzano una campagna elettorale, creino un terreno fertile per lo scambio e il confronto non solo con i cittadini ma anche con Organizzazioni che rappresentano settori specifici</w:t>
      </w:r>
      <w:r w:rsidR="006C1768" w:rsidRPr="00416986">
        <w:rPr>
          <w:rFonts w:ascii="Times New Roman" w:hAnsi="Times New Roman" w:cs="Times New Roman"/>
          <w:bCs/>
          <w:sz w:val="24"/>
          <w:szCs w:val="24"/>
        </w:rPr>
        <w:t>,</w:t>
      </w:r>
      <w:r w:rsidR="00E66F5D" w:rsidRPr="00416986">
        <w:rPr>
          <w:rFonts w:ascii="Times New Roman" w:hAnsi="Times New Roman" w:cs="Times New Roman"/>
          <w:bCs/>
          <w:sz w:val="24"/>
          <w:szCs w:val="24"/>
        </w:rPr>
        <w:t xml:space="preserve"> caratterizzati da dinamiche e peculiarità che richiedono non solo un ascolto finalizzato alla ricerca del consenso, bensì la costruzione di un confronto continuo e generativo.</w:t>
      </w:r>
    </w:p>
    <w:p w14:paraId="503465DC" w14:textId="5C3DE1C0" w:rsidR="0069046B" w:rsidRPr="00700C8D" w:rsidRDefault="00E66F5D" w:rsidP="00700C8D">
      <w:pPr>
        <w:spacing w:line="300" w:lineRule="exact"/>
        <w:jc w:val="both"/>
        <w:rPr>
          <w:rFonts w:ascii="Times New Roman" w:hAnsi="Times New Roman" w:cs="Times New Roman"/>
          <w:bCs/>
          <w:sz w:val="24"/>
          <w:szCs w:val="24"/>
        </w:rPr>
      </w:pPr>
      <w:r w:rsidRPr="00416986">
        <w:rPr>
          <w:rFonts w:ascii="Times New Roman" w:hAnsi="Times New Roman" w:cs="Times New Roman"/>
          <w:bCs/>
          <w:sz w:val="24"/>
          <w:szCs w:val="24"/>
        </w:rPr>
        <w:t xml:space="preserve">In tale scenario </w:t>
      </w:r>
      <w:r w:rsidR="00F269AE">
        <w:rPr>
          <w:rFonts w:ascii="Times New Roman" w:hAnsi="Times New Roman" w:cs="Times New Roman"/>
          <w:bCs/>
          <w:sz w:val="24"/>
          <w:szCs w:val="24"/>
        </w:rPr>
        <w:t xml:space="preserve">ARIS e </w:t>
      </w:r>
      <w:r w:rsidRPr="00416986">
        <w:rPr>
          <w:rFonts w:ascii="Times New Roman" w:hAnsi="Times New Roman" w:cs="Times New Roman"/>
          <w:bCs/>
          <w:sz w:val="24"/>
          <w:szCs w:val="24"/>
        </w:rPr>
        <w:t>UNEBA</w:t>
      </w:r>
      <w:r w:rsidR="009E6D34">
        <w:rPr>
          <w:rFonts w:ascii="Times New Roman" w:hAnsi="Times New Roman" w:cs="Times New Roman"/>
          <w:bCs/>
          <w:sz w:val="24"/>
          <w:szCs w:val="24"/>
        </w:rPr>
        <w:t>, in rappresentanza di 500 strutture lombarde a vocazione no</w:t>
      </w:r>
      <w:r w:rsidR="00DF173F">
        <w:rPr>
          <w:rFonts w:ascii="Times New Roman" w:hAnsi="Times New Roman" w:cs="Times New Roman"/>
          <w:bCs/>
          <w:sz w:val="24"/>
          <w:szCs w:val="24"/>
        </w:rPr>
        <w:t>n</w:t>
      </w:r>
      <w:r w:rsidR="009E6D34">
        <w:rPr>
          <w:rFonts w:ascii="Times New Roman" w:hAnsi="Times New Roman" w:cs="Times New Roman"/>
          <w:bCs/>
          <w:sz w:val="24"/>
          <w:szCs w:val="24"/>
        </w:rPr>
        <w:t xml:space="preserve"> profit operanti nel settore sanitario e sociosanitario, </w:t>
      </w:r>
      <w:r w:rsidR="00F269AE">
        <w:rPr>
          <w:rFonts w:ascii="Times New Roman" w:hAnsi="Times New Roman" w:cs="Times New Roman"/>
          <w:bCs/>
          <w:sz w:val="24"/>
          <w:szCs w:val="24"/>
        </w:rPr>
        <w:t>vogliono</w:t>
      </w:r>
      <w:r w:rsidRPr="00416986">
        <w:rPr>
          <w:rFonts w:ascii="Times New Roman" w:hAnsi="Times New Roman" w:cs="Times New Roman"/>
          <w:bCs/>
          <w:sz w:val="24"/>
          <w:szCs w:val="24"/>
        </w:rPr>
        <w:t xml:space="preserve"> qui rappresentare brevemente gli elementi cardine de</w:t>
      </w:r>
      <w:r w:rsidR="00F269AE">
        <w:rPr>
          <w:rFonts w:ascii="Times New Roman" w:hAnsi="Times New Roman" w:cs="Times New Roman"/>
          <w:bCs/>
          <w:sz w:val="24"/>
          <w:szCs w:val="24"/>
        </w:rPr>
        <w:t>l</w:t>
      </w:r>
      <w:r w:rsidRPr="00416986">
        <w:rPr>
          <w:rFonts w:ascii="Times New Roman" w:hAnsi="Times New Roman" w:cs="Times New Roman"/>
          <w:bCs/>
          <w:sz w:val="24"/>
          <w:szCs w:val="24"/>
        </w:rPr>
        <w:t xml:space="preserve"> </w:t>
      </w:r>
      <w:r w:rsidR="00F269AE">
        <w:rPr>
          <w:rFonts w:ascii="Times New Roman" w:hAnsi="Times New Roman" w:cs="Times New Roman"/>
          <w:bCs/>
          <w:sz w:val="24"/>
          <w:szCs w:val="24"/>
        </w:rPr>
        <w:t>welfare</w:t>
      </w:r>
      <w:r w:rsidRPr="00416986">
        <w:rPr>
          <w:rFonts w:ascii="Times New Roman" w:hAnsi="Times New Roman" w:cs="Times New Roman"/>
          <w:bCs/>
          <w:sz w:val="24"/>
          <w:szCs w:val="24"/>
        </w:rPr>
        <w:t xml:space="preserve"> lombardo che richiedono adeguata e competente attenzione come base del confronto.</w:t>
      </w:r>
    </w:p>
    <w:p w14:paraId="01DCDD9D" w14:textId="50144B21" w:rsidR="0007656B" w:rsidRPr="00416986" w:rsidRDefault="0007656B" w:rsidP="00416986">
      <w:pPr>
        <w:pStyle w:val="Nessunaspaziatura"/>
        <w:spacing w:line="300" w:lineRule="exact"/>
        <w:jc w:val="both"/>
        <w:rPr>
          <w:rFonts w:ascii="Times New Roman" w:hAnsi="Times New Roman" w:cs="Times New Roman"/>
          <w:b/>
          <w:i/>
          <w:sz w:val="24"/>
          <w:szCs w:val="24"/>
        </w:rPr>
      </w:pPr>
      <w:r w:rsidRPr="00416986">
        <w:rPr>
          <w:rFonts w:ascii="Times New Roman" w:hAnsi="Times New Roman" w:cs="Times New Roman"/>
          <w:b/>
          <w:i/>
          <w:sz w:val="24"/>
          <w:szCs w:val="24"/>
        </w:rPr>
        <w:t>Premessa</w:t>
      </w:r>
    </w:p>
    <w:p w14:paraId="35930296" w14:textId="77777777" w:rsidR="0007656B" w:rsidRPr="00416986" w:rsidRDefault="0007656B" w:rsidP="00416986">
      <w:pPr>
        <w:pStyle w:val="Nessunaspaziatura"/>
        <w:spacing w:line="300" w:lineRule="exact"/>
        <w:jc w:val="both"/>
        <w:rPr>
          <w:rFonts w:ascii="Times New Roman" w:hAnsi="Times New Roman" w:cs="Times New Roman"/>
          <w:sz w:val="24"/>
          <w:szCs w:val="24"/>
        </w:rPr>
      </w:pPr>
    </w:p>
    <w:p w14:paraId="1F7E9502" w14:textId="447DF4BA" w:rsidR="00B85224" w:rsidRDefault="00B85224" w:rsidP="00B85224">
      <w:pPr>
        <w:pStyle w:val="Nessunaspaziatura"/>
        <w:spacing w:line="300" w:lineRule="exact"/>
        <w:jc w:val="both"/>
        <w:rPr>
          <w:rFonts w:ascii="Times New Roman" w:hAnsi="Times New Roman" w:cs="Times New Roman"/>
          <w:sz w:val="24"/>
          <w:szCs w:val="24"/>
        </w:rPr>
      </w:pPr>
      <w:r w:rsidRPr="00B85224">
        <w:rPr>
          <w:rFonts w:ascii="Times New Roman" w:hAnsi="Times New Roman" w:cs="Times New Roman"/>
          <w:sz w:val="24"/>
          <w:szCs w:val="24"/>
        </w:rPr>
        <w:t>Le criticità</w:t>
      </w:r>
      <w:r w:rsidR="00A924E1">
        <w:rPr>
          <w:rFonts w:ascii="Times New Roman" w:hAnsi="Times New Roman" w:cs="Times New Roman"/>
          <w:sz w:val="24"/>
          <w:szCs w:val="24"/>
        </w:rPr>
        <w:t xml:space="preserve">, nel sistema dei servizi </w:t>
      </w:r>
      <w:r w:rsidR="00F269AE">
        <w:rPr>
          <w:rFonts w:ascii="Times New Roman" w:hAnsi="Times New Roman" w:cs="Times New Roman"/>
          <w:sz w:val="24"/>
          <w:szCs w:val="24"/>
        </w:rPr>
        <w:t xml:space="preserve">sanitari e </w:t>
      </w:r>
      <w:r w:rsidR="00A924E1">
        <w:rPr>
          <w:rFonts w:ascii="Times New Roman" w:hAnsi="Times New Roman" w:cs="Times New Roman"/>
          <w:sz w:val="24"/>
          <w:szCs w:val="24"/>
        </w:rPr>
        <w:t>sociosanitari,</w:t>
      </w:r>
      <w:r w:rsidRPr="00B85224">
        <w:rPr>
          <w:rFonts w:ascii="Times New Roman" w:hAnsi="Times New Roman" w:cs="Times New Roman"/>
          <w:sz w:val="24"/>
          <w:szCs w:val="24"/>
        </w:rPr>
        <w:t xml:space="preserve"> portate drammaticamente in evidenza dall</w:t>
      </w:r>
      <w:r w:rsidR="00C00891">
        <w:rPr>
          <w:rFonts w:ascii="Times New Roman" w:hAnsi="Times New Roman" w:cs="Times New Roman"/>
          <w:sz w:val="24"/>
          <w:szCs w:val="24"/>
        </w:rPr>
        <w:t>a pandemia da</w:t>
      </w:r>
      <w:r w:rsidRPr="00B85224">
        <w:rPr>
          <w:rFonts w:ascii="Times New Roman" w:hAnsi="Times New Roman" w:cs="Times New Roman"/>
          <w:sz w:val="24"/>
          <w:szCs w:val="24"/>
        </w:rPr>
        <w:t xml:space="preserve"> COVID-19, si inseriscono in un contesto di sofferenza complessiva del sistema </w:t>
      </w:r>
      <w:r w:rsidR="00F269AE">
        <w:rPr>
          <w:rFonts w:ascii="Times New Roman" w:hAnsi="Times New Roman" w:cs="Times New Roman"/>
          <w:sz w:val="24"/>
          <w:szCs w:val="24"/>
        </w:rPr>
        <w:t>welfare</w:t>
      </w:r>
      <w:r w:rsidRPr="00B85224">
        <w:rPr>
          <w:rFonts w:ascii="Times New Roman" w:hAnsi="Times New Roman" w:cs="Times New Roman"/>
          <w:sz w:val="24"/>
          <w:szCs w:val="24"/>
        </w:rPr>
        <w:t xml:space="preserve"> che, in </w:t>
      </w:r>
      <w:r w:rsidR="00A924E1">
        <w:rPr>
          <w:rFonts w:ascii="Times New Roman" w:hAnsi="Times New Roman" w:cs="Times New Roman"/>
          <w:sz w:val="24"/>
          <w:szCs w:val="24"/>
        </w:rPr>
        <w:t>larga</w:t>
      </w:r>
      <w:r w:rsidRPr="00B85224">
        <w:rPr>
          <w:rFonts w:ascii="Times New Roman" w:hAnsi="Times New Roman" w:cs="Times New Roman"/>
          <w:sz w:val="24"/>
          <w:szCs w:val="24"/>
        </w:rPr>
        <w:t xml:space="preserve"> misura</w:t>
      </w:r>
      <w:r w:rsidR="00F269AE">
        <w:rPr>
          <w:rFonts w:ascii="Times New Roman" w:hAnsi="Times New Roman" w:cs="Times New Roman"/>
          <w:sz w:val="24"/>
          <w:szCs w:val="24"/>
        </w:rPr>
        <w:t>,</w:t>
      </w:r>
      <w:r w:rsidRPr="00B85224">
        <w:rPr>
          <w:rFonts w:ascii="Times New Roman" w:hAnsi="Times New Roman" w:cs="Times New Roman"/>
          <w:sz w:val="24"/>
          <w:szCs w:val="24"/>
        </w:rPr>
        <w:t xml:space="preserve"> preesisteva. Un sistema</w:t>
      </w:r>
      <w:r>
        <w:rPr>
          <w:rFonts w:ascii="Times New Roman" w:hAnsi="Times New Roman" w:cs="Times New Roman"/>
          <w:sz w:val="24"/>
          <w:szCs w:val="24"/>
        </w:rPr>
        <w:t xml:space="preserve">, fatto di servizi dedicati alle persone </w:t>
      </w:r>
      <w:r w:rsidR="00C00891">
        <w:rPr>
          <w:rFonts w:ascii="Times New Roman" w:hAnsi="Times New Roman" w:cs="Times New Roman"/>
          <w:sz w:val="24"/>
          <w:szCs w:val="24"/>
        </w:rPr>
        <w:t xml:space="preserve">più </w:t>
      </w:r>
      <w:r>
        <w:rPr>
          <w:rFonts w:ascii="Times New Roman" w:hAnsi="Times New Roman" w:cs="Times New Roman"/>
          <w:sz w:val="24"/>
          <w:szCs w:val="24"/>
        </w:rPr>
        <w:t>fragili,</w:t>
      </w:r>
      <w:r w:rsidRPr="00B85224">
        <w:rPr>
          <w:rFonts w:ascii="Times New Roman" w:hAnsi="Times New Roman" w:cs="Times New Roman"/>
          <w:sz w:val="24"/>
          <w:szCs w:val="24"/>
        </w:rPr>
        <w:t xml:space="preserve"> che </w:t>
      </w:r>
      <w:r w:rsidR="00C00891">
        <w:rPr>
          <w:rFonts w:ascii="Times New Roman" w:hAnsi="Times New Roman" w:cs="Times New Roman"/>
          <w:sz w:val="24"/>
          <w:szCs w:val="24"/>
        </w:rPr>
        <w:t xml:space="preserve">rappresenta una componente </w:t>
      </w:r>
      <w:r>
        <w:rPr>
          <w:rFonts w:ascii="Times New Roman" w:hAnsi="Times New Roman" w:cs="Times New Roman"/>
          <w:sz w:val="24"/>
          <w:szCs w:val="24"/>
        </w:rPr>
        <w:t>fondamentale</w:t>
      </w:r>
      <w:r w:rsidR="00C00891">
        <w:rPr>
          <w:rFonts w:ascii="Times New Roman" w:hAnsi="Times New Roman" w:cs="Times New Roman"/>
          <w:sz w:val="24"/>
          <w:szCs w:val="24"/>
        </w:rPr>
        <w:t xml:space="preserve"> e decisiva</w:t>
      </w:r>
      <w:r>
        <w:rPr>
          <w:rFonts w:ascii="Times New Roman" w:hAnsi="Times New Roman" w:cs="Times New Roman"/>
          <w:sz w:val="24"/>
          <w:szCs w:val="24"/>
        </w:rPr>
        <w:t xml:space="preserve"> del sistema dei servizi territoriali, </w:t>
      </w:r>
      <w:r w:rsidR="00A924E1">
        <w:rPr>
          <w:rFonts w:ascii="Times New Roman" w:hAnsi="Times New Roman" w:cs="Times New Roman"/>
          <w:sz w:val="24"/>
          <w:szCs w:val="24"/>
        </w:rPr>
        <w:t xml:space="preserve">che nel corso degli anni si sono rivelati </w:t>
      </w:r>
      <w:r w:rsidR="00F269AE">
        <w:rPr>
          <w:rFonts w:ascii="Times New Roman" w:hAnsi="Times New Roman" w:cs="Times New Roman"/>
          <w:sz w:val="24"/>
          <w:szCs w:val="24"/>
        </w:rPr>
        <w:t xml:space="preserve">poco e mal connessi </w:t>
      </w:r>
      <w:r w:rsidRPr="00B85224">
        <w:rPr>
          <w:rFonts w:ascii="Times New Roman" w:hAnsi="Times New Roman" w:cs="Times New Roman"/>
          <w:sz w:val="24"/>
          <w:szCs w:val="24"/>
        </w:rPr>
        <w:t xml:space="preserve">al sistema </w:t>
      </w:r>
      <w:r w:rsidR="00A924E1">
        <w:rPr>
          <w:rFonts w:ascii="Times New Roman" w:hAnsi="Times New Roman" w:cs="Times New Roman"/>
          <w:sz w:val="24"/>
          <w:szCs w:val="24"/>
        </w:rPr>
        <w:t xml:space="preserve">dei servizi ospedalieri </w:t>
      </w:r>
      <w:r w:rsidR="009672B7">
        <w:rPr>
          <w:rFonts w:ascii="Times New Roman" w:hAnsi="Times New Roman" w:cs="Times New Roman"/>
          <w:sz w:val="24"/>
          <w:szCs w:val="24"/>
        </w:rPr>
        <w:t>il cui dise</w:t>
      </w:r>
      <w:r w:rsidR="007D47B8">
        <w:rPr>
          <w:rFonts w:ascii="Times New Roman" w:hAnsi="Times New Roman" w:cs="Times New Roman"/>
          <w:sz w:val="24"/>
          <w:szCs w:val="24"/>
        </w:rPr>
        <w:t>gno complessivo risale a 20 ann</w:t>
      </w:r>
      <w:r w:rsidR="009672B7">
        <w:rPr>
          <w:rFonts w:ascii="Times New Roman" w:hAnsi="Times New Roman" w:cs="Times New Roman"/>
          <w:sz w:val="24"/>
          <w:szCs w:val="24"/>
        </w:rPr>
        <w:t>i</w:t>
      </w:r>
      <w:r w:rsidR="005E65CF">
        <w:rPr>
          <w:rFonts w:ascii="Times New Roman" w:hAnsi="Times New Roman" w:cs="Times New Roman"/>
          <w:sz w:val="24"/>
          <w:szCs w:val="24"/>
        </w:rPr>
        <w:t xml:space="preserve"> fa</w:t>
      </w:r>
      <w:r w:rsidR="00F269AE">
        <w:rPr>
          <w:rFonts w:ascii="Times New Roman" w:hAnsi="Times New Roman" w:cs="Times New Roman"/>
          <w:sz w:val="24"/>
          <w:szCs w:val="24"/>
        </w:rPr>
        <w:t xml:space="preserve">. Questa </w:t>
      </w:r>
      <w:r w:rsidR="00F269AE" w:rsidRPr="004C0173">
        <w:rPr>
          <w:rFonts w:ascii="Times New Roman" w:hAnsi="Times New Roman" w:cs="Times New Roman"/>
          <w:sz w:val="24"/>
          <w:szCs w:val="24"/>
        </w:rPr>
        <w:t xml:space="preserve">situazione </w:t>
      </w:r>
      <w:r w:rsidR="009672B7" w:rsidRPr="004C0173">
        <w:rPr>
          <w:rFonts w:ascii="Times New Roman" w:hAnsi="Times New Roman" w:cs="Times New Roman"/>
          <w:sz w:val="24"/>
          <w:szCs w:val="24"/>
        </w:rPr>
        <w:t>ha</w:t>
      </w:r>
      <w:r w:rsidRPr="004C0173">
        <w:rPr>
          <w:rFonts w:ascii="Times New Roman" w:hAnsi="Times New Roman" w:cs="Times New Roman"/>
          <w:sz w:val="24"/>
          <w:szCs w:val="24"/>
        </w:rPr>
        <w:t xml:space="preserve"> </w:t>
      </w:r>
      <w:r w:rsidR="00A13EC3" w:rsidRPr="004C0173">
        <w:rPr>
          <w:rFonts w:ascii="Times New Roman" w:hAnsi="Times New Roman" w:cs="Times New Roman"/>
          <w:sz w:val="24"/>
          <w:szCs w:val="24"/>
        </w:rPr>
        <w:t xml:space="preserve">sollecitato </w:t>
      </w:r>
      <w:r w:rsidR="00F269AE" w:rsidRPr="004C0173">
        <w:rPr>
          <w:rFonts w:ascii="Times New Roman" w:hAnsi="Times New Roman" w:cs="Times New Roman"/>
          <w:sz w:val="24"/>
          <w:szCs w:val="24"/>
        </w:rPr>
        <w:t xml:space="preserve">i </w:t>
      </w:r>
      <w:r w:rsidRPr="004C0173">
        <w:rPr>
          <w:rFonts w:ascii="Times New Roman" w:hAnsi="Times New Roman" w:cs="Times New Roman"/>
          <w:sz w:val="24"/>
          <w:szCs w:val="24"/>
        </w:rPr>
        <w:t xml:space="preserve">nostri Enti a </w:t>
      </w:r>
      <w:r w:rsidR="00A13EC3" w:rsidRPr="004C0173">
        <w:rPr>
          <w:rFonts w:ascii="Times New Roman" w:hAnsi="Times New Roman" w:cs="Times New Roman"/>
          <w:sz w:val="24"/>
          <w:szCs w:val="24"/>
        </w:rPr>
        <w:t>misurarsi</w:t>
      </w:r>
      <w:r w:rsidR="009672B7" w:rsidRPr="004C0173">
        <w:rPr>
          <w:rFonts w:ascii="Times New Roman" w:hAnsi="Times New Roman" w:cs="Times New Roman"/>
          <w:sz w:val="24"/>
          <w:szCs w:val="24"/>
        </w:rPr>
        <w:t xml:space="preserve"> con</w:t>
      </w:r>
      <w:r w:rsidR="009672B7">
        <w:rPr>
          <w:rFonts w:ascii="Times New Roman" w:hAnsi="Times New Roman" w:cs="Times New Roman"/>
          <w:sz w:val="24"/>
          <w:szCs w:val="24"/>
        </w:rPr>
        <w:t xml:space="preserve"> bisogni nuovi, </w:t>
      </w:r>
      <w:r w:rsidRPr="00B85224">
        <w:rPr>
          <w:rFonts w:ascii="Times New Roman" w:hAnsi="Times New Roman" w:cs="Times New Roman"/>
          <w:sz w:val="24"/>
          <w:szCs w:val="24"/>
        </w:rPr>
        <w:t>in rapida evoluzione</w:t>
      </w:r>
      <w:r w:rsidR="009672B7">
        <w:rPr>
          <w:rFonts w:ascii="Times New Roman" w:hAnsi="Times New Roman" w:cs="Times New Roman"/>
          <w:sz w:val="24"/>
          <w:szCs w:val="24"/>
        </w:rPr>
        <w:t>, e con nuove aspettative degli utenti in servizi caratterizzati da forti rigidità</w:t>
      </w:r>
      <w:r w:rsidR="00C00891">
        <w:rPr>
          <w:rFonts w:ascii="Times New Roman" w:hAnsi="Times New Roman" w:cs="Times New Roman"/>
          <w:sz w:val="24"/>
          <w:szCs w:val="24"/>
        </w:rPr>
        <w:t xml:space="preserve"> e da una programmazione istituzionale ormai datata</w:t>
      </w:r>
      <w:r w:rsidR="007E2CE8">
        <w:rPr>
          <w:rFonts w:ascii="Times New Roman" w:hAnsi="Times New Roman" w:cs="Times New Roman"/>
          <w:sz w:val="24"/>
          <w:szCs w:val="24"/>
        </w:rPr>
        <w:t>.</w:t>
      </w:r>
    </w:p>
    <w:p w14:paraId="2AE90D06" w14:textId="77777777" w:rsidR="009672B7" w:rsidRDefault="009672B7" w:rsidP="00B85224">
      <w:pPr>
        <w:pStyle w:val="Nessunaspaziatura"/>
        <w:spacing w:line="300" w:lineRule="exact"/>
        <w:jc w:val="both"/>
        <w:rPr>
          <w:rFonts w:ascii="Times New Roman" w:hAnsi="Times New Roman" w:cs="Times New Roman"/>
          <w:sz w:val="24"/>
          <w:szCs w:val="24"/>
        </w:rPr>
      </w:pPr>
    </w:p>
    <w:p w14:paraId="49A57054" w14:textId="6565DDF7" w:rsidR="009672B7" w:rsidRPr="00416986" w:rsidRDefault="009672B7" w:rsidP="00B85224">
      <w:pPr>
        <w:pStyle w:val="Nessunaspaziatura"/>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Nel tempo la richiesta degli utenti si è spostata da una domanda di “prestazioni” destinate a rispondere a specifici bisogni alla richiesta di percorsi “condivisi” e attenti alle dimensioni </w:t>
      </w:r>
      <w:r w:rsidR="00A5051E">
        <w:rPr>
          <w:rFonts w:ascii="Times New Roman" w:hAnsi="Times New Roman" w:cs="Times New Roman"/>
          <w:sz w:val="24"/>
          <w:szCs w:val="24"/>
        </w:rPr>
        <w:t>personali</w:t>
      </w:r>
      <w:r>
        <w:rPr>
          <w:rFonts w:ascii="Times New Roman" w:hAnsi="Times New Roman" w:cs="Times New Roman"/>
          <w:sz w:val="24"/>
          <w:szCs w:val="24"/>
        </w:rPr>
        <w:t xml:space="preserve"> connesse alla relazione di “aiuto”. </w:t>
      </w:r>
      <w:r>
        <w:rPr>
          <w:rFonts w:ascii="Times New Roman" w:hAnsi="Times New Roman" w:cs="Times New Roman"/>
          <w:b/>
          <w:i/>
          <w:sz w:val="24"/>
          <w:szCs w:val="24"/>
        </w:rPr>
        <w:t xml:space="preserve">Oggi più di ieri ci viene chiesto di </w:t>
      </w:r>
      <w:r w:rsidRPr="004C0173">
        <w:rPr>
          <w:rFonts w:ascii="Times New Roman" w:hAnsi="Times New Roman" w:cs="Times New Roman"/>
          <w:b/>
          <w:i/>
          <w:sz w:val="24"/>
          <w:szCs w:val="24"/>
        </w:rPr>
        <w:t xml:space="preserve">essere </w:t>
      </w:r>
      <w:r w:rsidR="00A13EC3" w:rsidRPr="004C0173">
        <w:rPr>
          <w:rFonts w:ascii="Times New Roman" w:hAnsi="Times New Roman" w:cs="Times New Roman"/>
          <w:b/>
          <w:i/>
          <w:sz w:val="24"/>
          <w:szCs w:val="24"/>
        </w:rPr>
        <w:t>soggetti capaci</w:t>
      </w:r>
      <w:r w:rsidRPr="004C0173">
        <w:rPr>
          <w:rFonts w:ascii="Times New Roman" w:hAnsi="Times New Roman" w:cs="Times New Roman"/>
          <w:b/>
          <w:i/>
          <w:sz w:val="24"/>
          <w:szCs w:val="24"/>
        </w:rPr>
        <w:t xml:space="preserve"> </w:t>
      </w:r>
      <w:r w:rsidR="00A13EC3" w:rsidRPr="004C0173">
        <w:rPr>
          <w:rFonts w:ascii="Times New Roman" w:hAnsi="Times New Roman" w:cs="Times New Roman"/>
          <w:b/>
          <w:i/>
          <w:sz w:val="24"/>
          <w:szCs w:val="24"/>
        </w:rPr>
        <w:t>di una “presa in carico”</w:t>
      </w:r>
      <w:r w:rsidR="00505825" w:rsidRPr="004C0173">
        <w:rPr>
          <w:rFonts w:ascii="Times New Roman" w:hAnsi="Times New Roman" w:cs="Times New Roman"/>
          <w:b/>
          <w:i/>
          <w:sz w:val="24"/>
          <w:szCs w:val="24"/>
        </w:rPr>
        <w:t>,</w:t>
      </w:r>
      <w:r w:rsidR="00B85E6A" w:rsidRPr="004C0173">
        <w:rPr>
          <w:rFonts w:ascii="Times New Roman" w:hAnsi="Times New Roman" w:cs="Times New Roman"/>
          <w:b/>
          <w:i/>
          <w:sz w:val="24"/>
          <w:szCs w:val="24"/>
        </w:rPr>
        <w:t xml:space="preserve"> “attenti” </w:t>
      </w:r>
      <w:r w:rsidR="00B85E6A" w:rsidRPr="004C0173">
        <w:rPr>
          <w:rFonts w:ascii="Times New Roman" w:hAnsi="Times New Roman" w:cs="Times New Roman"/>
          <w:b/>
          <w:bCs/>
          <w:i/>
          <w:sz w:val="24"/>
          <w:szCs w:val="24"/>
        </w:rPr>
        <w:t>a</w:t>
      </w:r>
      <w:r w:rsidR="00A13EC3" w:rsidRPr="004C0173">
        <w:rPr>
          <w:rFonts w:ascii="Times New Roman" w:hAnsi="Times New Roman" w:cs="Times New Roman"/>
          <w:b/>
          <w:bCs/>
          <w:i/>
          <w:sz w:val="24"/>
          <w:szCs w:val="24"/>
        </w:rPr>
        <w:t>lle</w:t>
      </w:r>
      <w:r w:rsidR="00A13EC3" w:rsidRPr="004C0173">
        <w:rPr>
          <w:rFonts w:ascii="Times New Roman" w:hAnsi="Times New Roman" w:cs="Times New Roman"/>
          <w:i/>
          <w:sz w:val="24"/>
          <w:szCs w:val="24"/>
        </w:rPr>
        <w:t xml:space="preserve"> </w:t>
      </w:r>
      <w:r w:rsidR="00C01884" w:rsidRPr="004C0173">
        <w:rPr>
          <w:rFonts w:ascii="Times New Roman" w:hAnsi="Times New Roman" w:cs="Times New Roman"/>
          <w:b/>
          <w:i/>
          <w:sz w:val="24"/>
          <w:szCs w:val="24"/>
        </w:rPr>
        <w:t>persone</w:t>
      </w:r>
      <w:r w:rsidR="00C01884">
        <w:rPr>
          <w:rFonts w:ascii="Times New Roman" w:hAnsi="Times New Roman" w:cs="Times New Roman"/>
          <w:b/>
          <w:i/>
          <w:sz w:val="24"/>
          <w:szCs w:val="24"/>
        </w:rPr>
        <w:t xml:space="preserve"> e </w:t>
      </w:r>
      <w:r w:rsidR="00B85E6A">
        <w:rPr>
          <w:rFonts w:ascii="Times New Roman" w:hAnsi="Times New Roman" w:cs="Times New Roman"/>
          <w:b/>
          <w:i/>
          <w:sz w:val="24"/>
          <w:szCs w:val="24"/>
        </w:rPr>
        <w:t>a</w:t>
      </w:r>
      <w:r w:rsidR="00A5051E">
        <w:rPr>
          <w:rFonts w:ascii="Times New Roman" w:hAnsi="Times New Roman" w:cs="Times New Roman"/>
          <w:b/>
          <w:i/>
          <w:sz w:val="24"/>
          <w:szCs w:val="24"/>
        </w:rPr>
        <w:t>lle loro</w:t>
      </w:r>
      <w:r w:rsidR="00C01884">
        <w:rPr>
          <w:rFonts w:ascii="Times New Roman" w:hAnsi="Times New Roman" w:cs="Times New Roman"/>
          <w:b/>
          <w:i/>
          <w:sz w:val="24"/>
          <w:szCs w:val="24"/>
        </w:rPr>
        <w:t xml:space="preserve"> famiglie più che </w:t>
      </w:r>
      <w:r w:rsidR="00C01884" w:rsidRPr="004C0173">
        <w:rPr>
          <w:rFonts w:ascii="Times New Roman" w:hAnsi="Times New Roman" w:cs="Times New Roman"/>
          <w:b/>
          <w:i/>
          <w:sz w:val="24"/>
          <w:szCs w:val="24"/>
        </w:rPr>
        <w:t>semplici</w:t>
      </w:r>
      <w:r w:rsidR="00A13EC3" w:rsidRPr="004C0173">
        <w:rPr>
          <w:rFonts w:ascii="Times New Roman" w:hAnsi="Times New Roman" w:cs="Times New Roman"/>
          <w:b/>
          <w:i/>
          <w:sz w:val="24"/>
          <w:szCs w:val="24"/>
        </w:rPr>
        <w:t xml:space="preserve"> erogatori di servizi</w:t>
      </w:r>
      <w:r w:rsidR="00C01884" w:rsidRPr="004C0173">
        <w:rPr>
          <w:rFonts w:ascii="Times New Roman" w:hAnsi="Times New Roman" w:cs="Times New Roman"/>
          <w:b/>
          <w:i/>
          <w:sz w:val="24"/>
          <w:szCs w:val="24"/>
        </w:rPr>
        <w:t xml:space="preserve"> di </w:t>
      </w:r>
      <w:r w:rsidR="00C01884">
        <w:rPr>
          <w:rFonts w:ascii="Times New Roman" w:hAnsi="Times New Roman" w:cs="Times New Roman"/>
          <w:b/>
          <w:i/>
          <w:sz w:val="24"/>
          <w:szCs w:val="24"/>
        </w:rPr>
        <w:t xml:space="preserve">natura </w:t>
      </w:r>
      <w:r w:rsidR="00F269AE">
        <w:rPr>
          <w:rFonts w:ascii="Times New Roman" w:hAnsi="Times New Roman" w:cs="Times New Roman"/>
          <w:b/>
          <w:i/>
          <w:sz w:val="24"/>
          <w:szCs w:val="24"/>
        </w:rPr>
        <w:t>clinica o assistenziale</w:t>
      </w:r>
      <w:r w:rsidR="00C01884">
        <w:rPr>
          <w:rFonts w:ascii="Times New Roman" w:hAnsi="Times New Roman" w:cs="Times New Roman"/>
          <w:b/>
          <w:i/>
          <w:sz w:val="24"/>
          <w:szCs w:val="24"/>
        </w:rPr>
        <w:t xml:space="preserve">. </w:t>
      </w:r>
    </w:p>
    <w:p w14:paraId="76FE523E" w14:textId="77777777" w:rsidR="00B85224" w:rsidRDefault="00B85224" w:rsidP="00416986">
      <w:pPr>
        <w:pStyle w:val="Nessunaspaziatura"/>
        <w:spacing w:line="300" w:lineRule="exact"/>
        <w:jc w:val="both"/>
        <w:rPr>
          <w:rFonts w:ascii="Times New Roman" w:hAnsi="Times New Roman" w:cs="Times New Roman"/>
          <w:sz w:val="24"/>
          <w:szCs w:val="24"/>
        </w:rPr>
      </w:pPr>
    </w:p>
    <w:p w14:paraId="053482FD" w14:textId="67EB4F3F" w:rsidR="00A5051E" w:rsidRPr="00416986" w:rsidRDefault="00C01884" w:rsidP="00A5051E">
      <w:pPr>
        <w:pStyle w:val="Nessunaspaziatura"/>
        <w:spacing w:line="300" w:lineRule="exact"/>
        <w:jc w:val="both"/>
        <w:rPr>
          <w:rFonts w:ascii="Times New Roman" w:eastAsia="Times New Roman" w:hAnsi="Times New Roman" w:cs="Times New Roman"/>
          <w:sz w:val="24"/>
          <w:szCs w:val="24"/>
        </w:rPr>
      </w:pPr>
      <w:r>
        <w:rPr>
          <w:rFonts w:ascii="Times New Roman" w:hAnsi="Times New Roman" w:cs="Times New Roman"/>
          <w:sz w:val="24"/>
          <w:szCs w:val="24"/>
        </w:rPr>
        <w:t xml:space="preserve">A quanto sopra sembra qui doveroso </w:t>
      </w:r>
      <w:r w:rsidR="00F269AE">
        <w:rPr>
          <w:rFonts w:ascii="Times New Roman" w:hAnsi="Times New Roman" w:cs="Times New Roman"/>
          <w:sz w:val="24"/>
          <w:szCs w:val="24"/>
        </w:rPr>
        <w:t xml:space="preserve">aggiungere </w:t>
      </w:r>
      <w:r>
        <w:rPr>
          <w:rFonts w:ascii="Times New Roman" w:hAnsi="Times New Roman" w:cs="Times New Roman"/>
          <w:sz w:val="24"/>
          <w:szCs w:val="24"/>
        </w:rPr>
        <w:t>come</w:t>
      </w:r>
      <w:r w:rsidR="00A5051E">
        <w:rPr>
          <w:rFonts w:ascii="Times New Roman" w:hAnsi="Times New Roman" w:cs="Times New Roman"/>
          <w:sz w:val="24"/>
          <w:szCs w:val="24"/>
        </w:rPr>
        <w:t xml:space="preserve">, </w:t>
      </w:r>
      <w:r w:rsidR="00F269AE">
        <w:rPr>
          <w:rFonts w:ascii="Times New Roman" w:hAnsi="Times New Roman" w:cs="Times New Roman"/>
          <w:sz w:val="24"/>
          <w:szCs w:val="24"/>
        </w:rPr>
        <w:t xml:space="preserve">in particolare </w:t>
      </w:r>
      <w:r w:rsidR="00A5051E">
        <w:rPr>
          <w:rFonts w:ascii="Times New Roman" w:hAnsi="Times New Roman" w:cs="Times New Roman"/>
          <w:sz w:val="24"/>
          <w:szCs w:val="24"/>
        </w:rPr>
        <w:t xml:space="preserve">per i servizi sociosanitari </w:t>
      </w:r>
      <w:r w:rsidR="007E2CE8">
        <w:rPr>
          <w:rFonts w:ascii="Times New Roman" w:hAnsi="Times New Roman" w:cs="Times New Roman"/>
          <w:sz w:val="24"/>
          <w:szCs w:val="24"/>
        </w:rPr>
        <w:t xml:space="preserve">finanziati </w:t>
      </w:r>
      <w:r w:rsidR="00F269AE">
        <w:rPr>
          <w:rFonts w:ascii="Times New Roman" w:hAnsi="Times New Roman" w:cs="Times New Roman"/>
          <w:sz w:val="24"/>
          <w:szCs w:val="24"/>
        </w:rPr>
        <w:t xml:space="preserve">in larga parte mediante un meccanismo di </w:t>
      </w:r>
      <w:r w:rsidR="00A5051E">
        <w:rPr>
          <w:rFonts w:ascii="Times New Roman" w:hAnsi="Times New Roman" w:cs="Times New Roman"/>
          <w:sz w:val="24"/>
          <w:szCs w:val="24"/>
        </w:rPr>
        <w:t xml:space="preserve">compartecipazione, </w:t>
      </w:r>
      <w:r w:rsidR="0069046B" w:rsidRPr="00416986">
        <w:rPr>
          <w:rFonts w:ascii="Times New Roman" w:hAnsi="Times New Roman" w:cs="Times New Roman"/>
          <w:sz w:val="24"/>
          <w:szCs w:val="24"/>
        </w:rPr>
        <w:t>il protrarsi di una pesante situazione economica</w:t>
      </w:r>
      <w:r w:rsidR="00A5051E">
        <w:rPr>
          <w:rFonts w:ascii="Times New Roman" w:hAnsi="Times New Roman" w:cs="Times New Roman"/>
          <w:sz w:val="24"/>
          <w:szCs w:val="24"/>
        </w:rPr>
        <w:t xml:space="preserve"> determinata dal momento attuale </w:t>
      </w:r>
      <w:r w:rsidR="0069046B" w:rsidRPr="00416986">
        <w:rPr>
          <w:rFonts w:ascii="Times New Roman" w:hAnsi="Times New Roman" w:cs="Times New Roman"/>
          <w:sz w:val="24"/>
          <w:szCs w:val="24"/>
        </w:rPr>
        <w:t>richied</w:t>
      </w:r>
      <w:r w:rsidR="007E2CE8">
        <w:rPr>
          <w:rFonts w:ascii="Times New Roman" w:hAnsi="Times New Roman" w:cs="Times New Roman"/>
          <w:sz w:val="24"/>
          <w:szCs w:val="24"/>
        </w:rPr>
        <w:t>a</w:t>
      </w:r>
      <w:r w:rsidR="0069046B" w:rsidRPr="00416986">
        <w:rPr>
          <w:rFonts w:ascii="Times New Roman" w:hAnsi="Times New Roman" w:cs="Times New Roman"/>
          <w:sz w:val="24"/>
          <w:szCs w:val="24"/>
        </w:rPr>
        <w:t xml:space="preserve"> un’attenzione specifica e continuativ</w:t>
      </w:r>
      <w:r w:rsidR="00A5051E">
        <w:rPr>
          <w:rFonts w:ascii="Times New Roman" w:hAnsi="Times New Roman" w:cs="Times New Roman"/>
          <w:sz w:val="24"/>
          <w:szCs w:val="24"/>
        </w:rPr>
        <w:t>a da parte di Regione Lombardia</w:t>
      </w:r>
      <w:r w:rsidR="00682418">
        <w:rPr>
          <w:rFonts w:ascii="Times New Roman" w:hAnsi="Times New Roman" w:cs="Times New Roman"/>
          <w:sz w:val="24"/>
          <w:szCs w:val="24"/>
        </w:rPr>
        <w:t>,</w:t>
      </w:r>
      <w:r w:rsidR="00A5051E">
        <w:rPr>
          <w:rFonts w:ascii="Times New Roman" w:hAnsi="Times New Roman" w:cs="Times New Roman"/>
          <w:sz w:val="24"/>
          <w:szCs w:val="24"/>
        </w:rPr>
        <w:t xml:space="preserve"> in quanto potrebbero essere messi in discussione gli stessi principi definiti nei LEA.</w:t>
      </w:r>
      <w:r w:rsidR="00A72B83">
        <w:rPr>
          <w:rFonts w:ascii="Times New Roman" w:hAnsi="Times New Roman" w:cs="Times New Roman"/>
          <w:sz w:val="24"/>
          <w:szCs w:val="24"/>
        </w:rPr>
        <w:t xml:space="preserve"> </w:t>
      </w:r>
    </w:p>
    <w:p w14:paraId="69D507D8" w14:textId="6C68ADD1" w:rsidR="00F61834" w:rsidRPr="00416986" w:rsidRDefault="00F61834" w:rsidP="00416986">
      <w:pPr>
        <w:pStyle w:val="Nessunaspaziatura"/>
        <w:spacing w:line="300" w:lineRule="exact"/>
        <w:jc w:val="both"/>
        <w:rPr>
          <w:rFonts w:ascii="Times New Roman" w:hAnsi="Times New Roman" w:cs="Times New Roman"/>
          <w:sz w:val="24"/>
          <w:szCs w:val="24"/>
        </w:rPr>
      </w:pPr>
    </w:p>
    <w:p w14:paraId="59E96CA6" w14:textId="136B531A" w:rsidR="0069046B" w:rsidRPr="00416986" w:rsidRDefault="00F269AE" w:rsidP="00416986">
      <w:pPr>
        <w:pStyle w:val="Nessunaspaziatura"/>
        <w:spacing w:line="300" w:lineRule="exact"/>
        <w:jc w:val="both"/>
        <w:rPr>
          <w:rFonts w:ascii="Times New Roman" w:hAnsi="Times New Roman" w:cs="Times New Roman"/>
          <w:sz w:val="24"/>
          <w:szCs w:val="24"/>
        </w:rPr>
      </w:pPr>
      <w:r>
        <w:rPr>
          <w:rFonts w:ascii="Times New Roman" w:eastAsia="Times New Roman" w:hAnsi="Times New Roman" w:cs="Times New Roman"/>
          <w:sz w:val="24"/>
          <w:szCs w:val="24"/>
        </w:rPr>
        <w:t xml:space="preserve">A prescindere quindi dalle singole iniziative di intervento sul governo del sistema welfare, ARIS e </w:t>
      </w:r>
      <w:r w:rsidR="0007656B" w:rsidRPr="00416986">
        <w:rPr>
          <w:rFonts w:ascii="Times New Roman" w:eastAsia="Times New Roman" w:hAnsi="Times New Roman" w:cs="Times New Roman"/>
          <w:sz w:val="24"/>
          <w:szCs w:val="24"/>
        </w:rPr>
        <w:t>UNEBA</w:t>
      </w:r>
      <w:r w:rsidR="0069046B" w:rsidRPr="00416986">
        <w:rPr>
          <w:rFonts w:ascii="Times New Roman" w:eastAsia="Times New Roman" w:hAnsi="Times New Roman" w:cs="Times New Roman"/>
          <w:sz w:val="24"/>
          <w:szCs w:val="24"/>
        </w:rPr>
        <w:t xml:space="preserve"> rinnova</w:t>
      </w:r>
      <w:r>
        <w:rPr>
          <w:rFonts w:ascii="Times New Roman" w:eastAsia="Times New Roman" w:hAnsi="Times New Roman" w:cs="Times New Roman"/>
          <w:sz w:val="24"/>
          <w:szCs w:val="24"/>
        </w:rPr>
        <w:t>no</w:t>
      </w:r>
      <w:r w:rsidR="00F61834" w:rsidRPr="00416986">
        <w:rPr>
          <w:rFonts w:ascii="Times New Roman" w:eastAsia="Times New Roman" w:hAnsi="Times New Roman" w:cs="Times New Roman"/>
          <w:sz w:val="24"/>
          <w:szCs w:val="24"/>
        </w:rPr>
        <w:t xml:space="preserve"> </w:t>
      </w:r>
      <w:r w:rsidR="0069046B" w:rsidRPr="00416986">
        <w:rPr>
          <w:rFonts w:ascii="Times New Roman" w:eastAsia="Times New Roman" w:hAnsi="Times New Roman" w:cs="Times New Roman"/>
          <w:sz w:val="24"/>
          <w:szCs w:val="24"/>
        </w:rPr>
        <w:t xml:space="preserve">con forza la richiesta di </w:t>
      </w:r>
      <w:r w:rsidR="0069046B" w:rsidRPr="00A31EE1">
        <w:rPr>
          <w:rFonts w:ascii="Times New Roman" w:eastAsia="Times New Roman" w:hAnsi="Times New Roman" w:cs="Times New Roman"/>
          <w:b/>
          <w:i/>
          <w:sz w:val="24"/>
          <w:szCs w:val="24"/>
        </w:rPr>
        <w:t>istituire tavol</w:t>
      </w:r>
      <w:r>
        <w:rPr>
          <w:rFonts w:ascii="Times New Roman" w:eastAsia="Times New Roman" w:hAnsi="Times New Roman" w:cs="Times New Roman"/>
          <w:b/>
          <w:i/>
          <w:sz w:val="24"/>
          <w:szCs w:val="24"/>
        </w:rPr>
        <w:t>i</w:t>
      </w:r>
      <w:r w:rsidR="0069046B" w:rsidRPr="00A31EE1">
        <w:rPr>
          <w:rFonts w:ascii="Times New Roman" w:eastAsia="Times New Roman" w:hAnsi="Times New Roman" w:cs="Times New Roman"/>
          <w:b/>
          <w:i/>
          <w:sz w:val="24"/>
          <w:szCs w:val="24"/>
        </w:rPr>
        <w:t xml:space="preserve"> permanent</w:t>
      </w:r>
      <w:r>
        <w:rPr>
          <w:rFonts w:ascii="Times New Roman" w:eastAsia="Times New Roman" w:hAnsi="Times New Roman" w:cs="Times New Roman"/>
          <w:b/>
          <w:i/>
          <w:sz w:val="24"/>
          <w:szCs w:val="24"/>
        </w:rPr>
        <w:t>i</w:t>
      </w:r>
      <w:r w:rsidR="00C00891" w:rsidRPr="00C00891">
        <w:rPr>
          <w:rFonts w:ascii="Times New Roman" w:eastAsia="Times New Roman" w:hAnsi="Times New Roman" w:cs="Times New Roman"/>
          <w:bCs/>
          <w:iCs/>
          <w:sz w:val="24"/>
          <w:szCs w:val="24"/>
        </w:rPr>
        <w:t>, con il coinvolgimento delle Associazioni degli EE.G</w:t>
      </w:r>
      <w:r w:rsidR="00C00891">
        <w:rPr>
          <w:rFonts w:ascii="Times New Roman" w:eastAsia="Times New Roman" w:hAnsi="Times New Roman" w:cs="Times New Roman"/>
          <w:bCs/>
          <w:iCs/>
          <w:sz w:val="24"/>
          <w:szCs w:val="24"/>
        </w:rPr>
        <w:t xml:space="preserve">G, </w:t>
      </w:r>
      <w:r w:rsidR="0069046B" w:rsidRPr="00416986">
        <w:rPr>
          <w:rFonts w:ascii="Times New Roman" w:eastAsia="Times New Roman" w:hAnsi="Times New Roman" w:cs="Times New Roman"/>
          <w:sz w:val="24"/>
          <w:szCs w:val="24"/>
        </w:rPr>
        <w:t>per la programmazione</w:t>
      </w:r>
      <w:r w:rsidR="00A5051E">
        <w:rPr>
          <w:rFonts w:ascii="Times New Roman" w:eastAsia="Times New Roman" w:hAnsi="Times New Roman" w:cs="Times New Roman"/>
          <w:sz w:val="24"/>
          <w:szCs w:val="24"/>
        </w:rPr>
        <w:t xml:space="preserve"> della rete dei servizi </w:t>
      </w:r>
      <w:r>
        <w:rPr>
          <w:rFonts w:ascii="Times New Roman" w:eastAsia="Times New Roman" w:hAnsi="Times New Roman" w:cs="Times New Roman"/>
          <w:sz w:val="24"/>
          <w:szCs w:val="24"/>
        </w:rPr>
        <w:t xml:space="preserve">sanitari e </w:t>
      </w:r>
      <w:r w:rsidR="00A5051E">
        <w:rPr>
          <w:rFonts w:ascii="Times New Roman" w:eastAsia="Times New Roman" w:hAnsi="Times New Roman" w:cs="Times New Roman"/>
          <w:sz w:val="24"/>
          <w:szCs w:val="24"/>
        </w:rPr>
        <w:t>sociosanitari</w:t>
      </w:r>
      <w:r w:rsidR="0069046B" w:rsidRPr="00416986">
        <w:rPr>
          <w:rFonts w:ascii="Times New Roman" w:eastAsia="Times New Roman" w:hAnsi="Times New Roman" w:cs="Times New Roman"/>
          <w:sz w:val="24"/>
          <w:szCs w:val="24"/>
        </w:rPr>
        <w:t xml:space="preserve"> in </w:t>
      </w:r>
      <w:r w:rsidR="00F45747" w:rsidRPr="00416986">
        <w:rPr>
          <w:rFonts w:ascii="Times New Roman" w:eastAsia="Times New Roman" w:hAnsi="Times New Roman" w:cs="Times New Roman"/>
          <w:sz w:val="24"/>
          <w:szCs w:val="24"/>
        </w:rPr>
        <w:t xml:space="preserve">tutte le aree di intervento: </w:t>
      </w:r>
      <w:r w:rsidR="006A20F1">
        <w:rPr>
          <w:rFonts w:ascii="Times New Roman" w:eastAsia="Times New Roman" w:hAnsi="Times New Roman" w:cs="Times New Roman"/>
          <w:sz w:val="24"/>
          <w:szCs w:val="24"/>
        </w:rPr>
        <w:t xml:space="preserve">acuti, riabilitazione, cure intermedie, </w:t>
      </w:r>
      <w:r w:rsidR="00F45747" w:rsidRPr="00416986">
        <w:rPr>
          <w:rFonts w:ascii="Times New Roman" w:eastAsia="Times New Roman" w:hAnsi="Times New Roman" w:cs="Times New Roman"/>
          <w:sz w:val="24"/>
          <w:szCs w:val="24"/>
        </w:rPr>
        <w:t xml:space="preserve">anziani, disabili, salute mentale, minori, </w:t>
      </w:r>
      <w:r w:rsidR="00B50DB9">
        <w:rPr>
          <w:rFonts w:ascii="Times New Roman" w:eastAsia="Times New Roman" w:hAnsi="Times New Roman" w:cs="Times New Roman"/>
          <w:sz w:val="24"/>
          <w:szCs w:val="24"/>
        </w:rPr>
        <w:t>a</w:t>
      </w:r>
      <w:r w:rsidR="00F45747" w:rsidRPr="00416986">
        <w:rPr>
          <w:rFonts w:ascii="Times New Roman" w:eastAsia="Times New Roman" w:hAnsi="Times New Roman" w:cs="Times New Roman"/>
          <w:sz w:val="24"/>
          <w:szCs w:val="24"/>
        </w:rPr>
        <w:t xml:space="preserve">ssistenza </w:t>
      </w:r>
      <w:r w:rsidR="00B50DB9">
        <w:rPr>
          <w:rFonts w:ascii="Times New Roman" w:eastAsia="Times New Roman" w:hAnsi="Times New Roman" w:cs="Times New Roman"/>
          <w:sz w:val="24"/>
          <w:szCs w:val="24"/>
        </w:rPr>
        <w:t>d</w:t>
      </w:r>
      <w:r w:rsidR="00F45747" w:rsidRPr="00416986">
        <w:rPr>
          <w:rFonts w:ascii="Times New Roman" w:eastAsia="Times New Roman" w:hAnsi="Times New Roman" w:cs="Times New Roman"/>
          <w:sz w:val="24"/>
          <w:szCs w:val="24"/>
        </w:rPr>
        <w:t xml:space="preserve">omiciliare e </w:t>
      </w:r>
      <w:r w:rsidR="00B50DB9">
        <w:rPr>
          <w:rFonts w:ascii="Times New Roman" w:eastAsia="Times New Roman" w:hAnsi="Times New Roman" w:cs="Times New Roman"/>
          <w:sz w:val="24"/>
          <w:szCs w:val="24"/>
        </w:rPr>
        <w:t>c</w:t>
      </w:r>
      <w:r w:rsidR="00F45747" w:rsidRPr="00416986">
        <w:rPr>
          <w:rFonts w:ascii="Times New Roman" w:eastAsia="Times New Roman" w:hAnsi="Times New Roman" w:cs="Times New Roman"/>
          <w:sz w:val="24"/>
          <w:szCs w:val="24"/>
        </w:rPr>
        <w:t xml:space="preserve">ure </w:t>
      </w:r>
      <w:r w:rsidR="00B50DB9">
        <w:rPr>
          <w:rFonts w:ascii="Times New Roman" w:eastAsia="Times New Roman" w:hAnsi="Times New Roman" w:cs="Times New Roman"/>
          <w:sz w:val="24"/>
          <w:szCs w:val="24"/>
        </w:rPr>
        <w:t>p</w:t>
      </w:r>
      <w:r w:rsidR="00F45747" w:rsidRPr="00416986">
        <w:rPr>
          <w:rFonts w:ascii="Times New Roman" w:eastAsia="Times New Roman" w:hAnsi="Times New Roman" w:cs="Times New Roman"/>
          <w:sz w:val="24"/>
          <w:szCs w:val="24"/>
        </w:rPr>
        <w:t>alliative</w:t>
      </w:r>
      <w:r w:rsidR="0069046B" w:rsidRPr="00416986">
        <w:rPr>
          <w:rFonts w:ascii="Times New Roman" w:eastAsia="Times New Roman" w:hAnsi="Times New Roman" w:cs="Times New Roman"/>
          <w:sz w:val="24"/>
          <w:szCs w:val="24"/>
        </w:rPr>
        <w:t xml:space="preserve">. </w:t>
      </w:r>
      <w:r w:rsidR="0069046B" w:rsidRPr="00416986">
        <w:rPr>
          <w:rFonts w:ascii="Times New Roman" w:hAnsi="Times New Roman" w:cs="Times New Roman"/>
          <w:sz w:val="24"/>
          <w:szCs w:val="24"/>
        </w:rPr>
        <w:t xml:space="preserve">I tavoli </w:t>
      </w:r>
      <w:r w:rsidR="00B50DB9">
        <w:rPr>
          <w:rFonts w:ascii="Times New Roman" w:hAnsi="Times New Roman" w:cs="Times New Roman"/>
          <w:sz w:val="24"/>
          <w:szCs w:val="24"/>
        </w:rPr>
        <w:t>r</w:t>
      </w:r>
      <w:r w:rsidR="0069046B" w:rsidRPr="00416986">
        <w:rPr>
          <w:rFonts w:ascii="Times New Roman" w:hAnsi="Times New Roman" w:cs="Times New Roman"/>
          <w:sz w:val="24"/>
          <w:szCs w:val="24"/>
        </w:rPr>
        <w:t xml:space="preserve">egionali devono rappresentare il luogo in cui Regione, Associazioni di </w:t>
      </w:r>
      <w:r w:rsidR="00B50DB9">
        <w:rPr>
          <w:rFonts w:ascii="Times New Roman" w:hAnsi="Times New Roman" w:cs="Times New Roman"/>
          <w:sz w:val="24"/>
          <w:szCs w:val="24"/>
        </w:rPr>
        <w:t>c</w:t>
      </w:r>
      <w:r w:rsidR="0069046B" w:rsidRPr="00416986">
        <w:rPr>
          <w:rFonts w:ascii="Times New Roman" w:hAnsi="Times New Roman" w:cs="Times New Roman"/>
          <w:sz w:val="24"/>
          <w:szCs w:val="24"/>
        </w:rPr>
        <w:t>ategoria</w:t>
      </w:r>
      <w:r w:rsidR="006A20F1">
        <w:rPr>
          <w:rFonts w:ascii="Times New Roman" w:hAnsi="Times New Roman" w:cs="Times New Roman"/>
          <w:sz w:val="24"/>
          <w:szCs w:val="24"/>
        </w:rPr>
        <w:t xml:space="preserve">, ATS </w:t>
      </w:r>
      <w:r w:rsidR="0069046B" w:rsidRPr="00416986">
        <w:rPr>
          <w:rFonts w:ascii="Times New Roman" w:hAnsi="Times New Roman" w:cs="Times New Roman"/>
          <w:sz w:val="24"/>
          <w:szCs w:val="24"/>
        </w:rPr>
        <w:t>e A</w:t>
      </w:r>
      <w:r w:rsidR="006A20F1">
        <w:rPr>
          <w:rFonts w:ascii="Times New Roman" w:hAnsi="Times New Roman" w:cs="Times New Roman"/>
          <w:sz w:val="24"/>
          <w:szCs w:val="24"/>
        </w:rPr>
        <w:t>SST</w:t>
      </w:r>
      <w:r w:rsidR="0069046B" w:rsidRPr="00416986">
        <w:rPr>
          <w:rFonts w:ascii="Times New Roman" w:hAnsi="Times New Roman" w:cs="Times New Roman"/>
          <w:sz w:val="24"/>
          <w:szCs w:val="24"/>
        </w:rPr>
        <w:t xml:space="preserve"> possono costruire </w:t>
      </w:r>
      <w:r w:rsidR="006A20F1">
        <w:rPr>
          <w:rFonts w:ascii="Times New Roman" w:hAnsi="Times New Roman" w:cs="Times New Roman"/>
          <w:sz w:val="24"/>
          <w:szCs w:val="24"/>
        </w:rPr>
        <w:t xml:space="preserve">nuovi </w:t>
      </w:r>
      <w:r w:rsidR="0069046B" w:rsidRPr="00416986">
        <w:rPr>
          <w:rFonts w:ascii="Times New Roman" w:hAnsi="Times New Roman" w:cs="Times New Roman"/>
          <w:sz w:val="24"/>
          <w:szCs w:val="24"/>
        </w:rPr>
        <w:t>percorsi di riforma e rappresentano anche un’opportunità di confronto sull’interpretazione delle normative</w:t>
      </w:r>
      <w:r w:rsidR="00ED4B90">
        <w:rPr>
          <w:rFonts w:ascii="Times New Roman" w:hAnsi="Times New Roman" w:cs="Times New Roman"/>
          <w:sz w:val="24"/>
          <w:szCs w:val="24"/>
        </w:rPr>
        <w:t xml:space="preserve"> e per lo sviluppo di un sistema dei servizi coerente con i nuovi bisogni e le attese delle persone fragili e delle loro famiglie</w:t>
      </w:r>
      <w:r w:rsidR="0069046B" w:rsidRPr="00416986">
        <w:rPr>
          <w:rFonts w:ascii="Times New Roman" w:hAnsi="Times New Roman" w:cs="Times New Roman"/>
          <w:sz w:val="24"/>
          <w:szCs w:val="24"/>
        </w:rPr>
        <w:t>.</w:t>
      </w:r>
    </w:p>
    <w:p w14:paraId="11283D1B" w14:textId="494C1135" w:rsidR="00025FA6" w:rsidRPr="00416986" w:rsidRDefault="00025FA6" w:rsidP="00416986">
      <w:pPr>
        <w:pStyle w:val="Nessunaspaziatura"/>
        <w:spacing w:line="300" w:lineRule="exact"/>
        <w:jc w:val="both"/>
        <w:rPr>
          <w:rFonts w:ascii="Times New Roman" w:eastAsia="Times New Roman" w:hAnsi="Times New Roman" w:cs="Times New Roman"/>
          <w:sz w:val="24"/>
          <w:szCs w:val="24"/>
        </w:rPr>
      </w:pPr>
      <w:r w:rsidRPr="00416986">
        <w:rPr>
          <w:rFonts w:ascii="Times New Roman" w:eastAsia="Times New Roman" w:hAnsi="Times New Roman" w:cs="Times New Roman"/>
          <w:sz w:val="24"/>
          <w:szCs w:val="24"/>
        </w:rPr>
        <w:lastRenderedPageBreak/>
        <w:t xml:space="preserve">Abbiamo bisogno di una </w:t>
      </w:r>
      <w:r w:rsidRPr="00FE3269">
        <w:rPr>
          <w:rFonts w:ascii="Times New Roman" w:eastAsia="Times New Roman" w:hAnsi="Times New Roman" w:cs="Times New Roman"/>
          <w:b/>
          <w:bCs/>
          <w:i/>
          <w:iCs/>
          <w:sz w:val="24"/>
          <w:szCs w:val="24"/>
        </w:rPr>
        <w:t>programmazione</w:t>
      </w:r>
      <w:r w:rsidRPr="00416986">
        <w:rPr>
          <w:rFonts w:ascii="Times New Roman" w:eastAsia="Times New Roman" w:hAnsi="Times New Roman" w:cs="Times New Roman"/>
          <w:sz w:val="24"/>
          <w:szCs w:val="24"/>
        </w:rPr>
        <w:t xml:space="preserve"> che </w:t>
      </w:r>
      <w:r w:rsidR="00C00891">
        <w:rPr>
          <w:rFonts w:ascii="Times New Roman" w:eastAsia="Times New Roman" w:hAnsi="Times New Roman" w:cs="Times New Roman"/>
          <w:sz w:val="24"/>
          <w:szCs w:val="24"/>
        </w:rPr>
        <w:t>restituisca</w:t>
      </w:r>
      <w:r w:rsidRPr="00416986">
        <w:rPr>
          <w:rFonts w:ascii="Times New Roman" w:eastAsia="Times New Roman" w:hAnsi="Times New Roman" w:cs="Times New Roman"/>
          <w:sz w:val="24"/>
          <w:szCs w:val="24"/>
        </w:rPr>
        <w:t xml:space="preserve"> una prospettiva temporale</w:t>
      </w:r>
      <w:r w:rsidR="00C00891">
        <w:rPr>
          <w:rFonts w:ascii="Times New Roman" w:eastAsia="Times New Roman" w:hAnsi="Times New Roman" w:cs="Times New Roman"/>
          <w:sz w:val="24"/>
          <w:szCs w:val="24"/>
        </w:rPr>
        <w:t>, anche di medio e lungo periodo</w:t>
      </w:r>
      <w:r w:rsidR="00682418">
        <w:rPr>
          <w:rFonts w:ascii="Times New Roman" w:eastAsia="Times New Roman" w:hAnsi="Times New Roman" w:cs="Times New Roman"/>
          <w:sz w:val="24"/>
          <w:szCs w:val="24"/>
        </w:rPr>
        <w:t>,</w:t>
      </w:r>
      <w:r w:rsidRPr="00416986">
        <w:rPr>
          <w:rFonts w:ascii="Times New Roman" w:eastAsia="Times New Roman" w:hAnsi="Times New Roman" w:cs="Times New Roman"/>
          <w:sz w:val="24"/>
          <w:szCs w:val="24"/>
        </w:rPr>
        <w:t xml:space="preserve"> che consenta di </w:t>
      </w:r>
      <w:r w:rsidR="00901385" w:rsidRPr="004C0173">
        <w:rPr>
          <w:rFonts w:ascii="Times New Roman" w:eastAsia="Times New Roman" w:hAnsi="Times New Roman" w:cs="Times New Roman"/>
          <w:sz w:val="24"/>
          <w:szCs w:val="24"/>
        </w:rPr>
        <w:t xml:space="preserve">predisporre e </w:t>
      </w:r>
      <w:r w:rsidRPr="004C0173">
        <w:rPr>
          <w:rFonts w:ascii="Times New Roman" w:eastAsia="Times New Roman" w:hAnsi="Times New Roman" w:cs="Times New Roman"/>
          <w:sz w:val="24"/>
          <w:szCs w:val="24"/>
        </w:rPr>
        <w:t xml:space="preserve">organizzare i servizi </w:t>
      </w:r>
      <w:r w:rsidR="00901385" w:rsidRPr="004C0173">
        <w:rPr>
          <w:rFonts w:ascii="Times New Roman" w:eastAsia="Times New Roman" w:hAnsi="Times New Roman" w:cs="Times New Roman"/>
          <w:sz w:val="24"/>
          <w:szCs w:val="24"/>
        </w:rPr>
        <w:t xml:space="preserve">richiesti </w:t>
      </w:r>
      <w:r w:rsidR="00ED4B90">
        <w:rPr>
          <w:rFonts w:ascii="Times New Roman" w:eastAsia="Times New Roman" w:hAnsi="Times New Roman" w:cs="Times New Roman"/>
          <w:sz w:val="24"/>
          <w:szCs w:val="24"/>
        </w:rPr>
        <w:t>realizzando</w:t>
      </w:r>
      <w:r w:rsidRPr="00416986">
        <w:rPr>
          <w:rFonts w:ascii="Times New Roman" w:eastAsia="Times New Roman" w:hAnsi="Times New Roman" w:cs="Times New Roman"/>
          <w:sz w:val="24"/>
          <w:szCs w:val="24"/>
        </w:rPr>
        <w:t xml:space="preserve"> gli investimenti </w:t>
      </w:r>
      <w:r w:rsidR="00C00891">
        <w:rPr>
          <w:rFonts w:ascii="Times New Roman" w:eastAsia="Times New Roman" w:hAnsi="Times New Roman" w:cs="Times New Roman"/>
          <w:sz w:val="24"/>
          <w:szCs w:val="24"/>
        </w:rPr>
        <w:t>in tutte le</w:t>
      </w:r>
      <w:r w:rsidR="00901385" w:rsidRPr="004C0173">
        <w:rPr>
          <w:rFonts w:ascii="Times New Roman" w:eastAsia="Times New Roman" w:hAnsi="Times New Roman" w:cs="Times New Roman"/>
          <w:sz w:val="24"/>
          <w:szCs w:val="24"/>
        </w:rPr>
        <w:t xml:space="preserve"> </w:t>
      </w:r>
      <w:r w:rsidRPr="00416986">
        <w:rPr>
          <w:rFonts w:ascii="Times New Roman" w:eastAsia="Times New Roman" w:hAnsi="Times New Roman" w:cs="Times New Roman"/>
          <w:sz w:val="24"/>
          <w:szCs w:val="24"/>
        </w:rPr>
        <w:t>aree di intervento</w:t>
      </w:r>
      <w:r w:rsidR="00901385">
        <w:rPr>
          <w:rFonts w:ascii="Times New Roman" w:eastAsia="Times New Roman" w:hAnsi="Times New Roman" w:cs="Times New Roman"/>
          <w:sz w:val="24"/>
          <w:szCs w:val="24"/>
        </w:rPr>
        <w:t xml:space="preserve"> </w:t>
      </w:r>
      <w:r w:rsidR="00901385" w:rsidRPr="004C0173">
        <w:rPr>
          <w:rFonts w:ascii="Times New Roman" w:eastAsia="Times New Roman" w:hAnsi="Times New Roman" w:cs="Times New Roman"/>
          <w:sz w:val="24"/>
          <w:szCs w:val="24"/>
        </w:rPr>
        <w:t>prospettate</w:t>
      </w:r>
      <w:r w:rsidR="00C00891">
        <w:rPr>
          <w:rFonts w:ascii="Times New Roman" w:eastAsia="Times New Roman" w:hAnsi="Times New Roman" w:cs="Times New Roman"/>
          <w:sz w:val="24"/>
          <w:szCs w:val="24"/>
        </w:rPr>
        <w:t>. Quanto esposto valorizzerebbe</w:t>
      </w:r>
      <w:r w:rsidR="00901385" w:rsidRPr="004C0173">
        <w:rPr>
          <w:rFonts w:ascii="Times New Roman" w:eastAsia="Times New Roman" w:hAnsi="Times New Roman" w:cs="Times New Roman"/>
          <w:sz w:val="24"/>
          <w:szCs w:val="24"/>
        </w:rPr>
        <w:t xml:space="preserve"> </w:t>
      </w:r>
      <w:r w:rsidR="006A20F1">
        <w:rPr>
          <w:rFonts w:ascii="Times New Roman" w:eastAsia="Times New Roman" w:hAnsi="Times New Roman" w:cs="Times New Roman"/>
          <w:sz w:val="24"/>
          <w:szCs w:val="24"/>
        </w:rPr>
        <w:t xml:space="preserve">le nostre strutture </w:t>
      </w:r>
      <w:r w:rsidRPr="00416986">
        <w:rPr>
          <w:rFonts w:ascii="Times New Roman" w:eastAsia="Times New Roman" w:hAnsi="Times New Roman" w:cs="Times New Roman"/>
          <w:sz w:val="24"/>
          <w:szCs w:val="24"/>
        </w:rPr>
        <w:t>non come</w:t>
      </w:r>
      <w:r w:rsidR="006A20F1">
        <w:rPr>
          <w:rFonts w:ascii="Times New Roman" w:eastAsia="Times New Roman" w:hAnsi="Times New Roman" w:cs="Times New Roman"/>
          <w:sz w:val="24"/>
          <w:szCs w:val="24"/>
        </w:rPr>
        <w:t xml:space="preserve"> semplici </w:t>
      </w:r>
      <w:r w:rsidRPr="00416986">
        <w:rPr>
          <w:rFonts w:ascii="Times New Roman" w:eastAsia="Times New Roman" w:hAnsi="Times New Roman" w:cs="Times New Roman"/>
          <w:sz w:val="24"/>
          <w:szCs w:val="24"/>
        </w:rPr>
        <w:t>erogator</w:t>
      </w:r>
      <w:r w:rsidR="006A20F1">
        <w:rPr>
          <w:rFonts w:ascii="Times New Roman" w:eastAsia="Times New Roman" w:hAnsi="Times New Roman" w:cs="Times New Roman"/>
          <w:sz w:val="24"/>
          <w:szCs w:val="24"/>
        </w:rPr>
        <w:t>i</w:t>
      </w:r>
      <w:r w:rsidRPr="00416986">
        <w:rPr>
          <w:rFonts w:ascii="Times New Roman" w:eastAsia="Times New Roman" w:hAnsi="Times New Roman" w:cs="Times New Roman"/>
          <w:sz w:val="24"/>
          <w:szCs w:val="24"/>
        </w:rPr>
        <w:t xml:space="preserve"> di prestazioni</w:t>
      </w:r>
      <w:r w:rsidR="00901385">
        <w:rPr>
          <w:rFonts w:ascii="Times New Roman" w:eastAsia="Times New Roman" w:hAnsi="Times New Roman" w:cs="Times New Roman"/>
          <w:sz w:val="24"/>
          <w:szCs w:val="24"/>
        </w:rPr>
        <w:t>,</w:t>
      </w:r>
      <w:r w:rsidRPr="00416986">
        <w:rPr>
          <w:rFonts w:ascii="Times New Roman" w:eastAsia="Times New Roman" w:hAnsi="Times New Roman" w:cs="Times New Roman"/>
          <w:sz w:val="24"/>
          <w:szCs w:val="24"/>
        </w:rPr>
        <w:t xml:space="preserve"> ma come attor</w:t>
      </w:r>
      <w:r w:rsidR="006A20F1">
        <w:rPr>
          <w:rFonts w:ascii="Times New Roman" w:eastAsia="Times New Roman" w:hAnsi="Times New Roman" w:cs="Times New Roman"/>
          <w:sz w:val="24"/>
          <w:szCs w:val="24"/>
        </w:rPr>
        <w:t>i</w:t>
      </w:r>
      <w:r w:rsidRPr="00416986">
        <w:rPr>
          <w:rFonts w:ascii="Times New Roman" w:eastAsia="Times New Roman" w:hAnsi="Times New Roman" w:cs="Times New Roman"/>
          <w:sz w:val="24"/>
          <w:szCs w:val="24"/>
        </w:rPr>
        <w:t xml:space="preserve"> con cui co-progettare</w:t>
      </w:r>
      <w:r w:rsidR="00ED4B90">
        <w:rPr>
          <w:rFonts w:ascii="Times New Roman" w:eastAsia="Times New Roman" w:hAnsi="Times New Roman" w:cs="Times New Roman"/>
          <w:sz w:val="24"/>
          <w:szCs w:val="24"/>
        </w:rPr>
        <w:t xml:space="preserve"> e co-</w:t>
      </w:r>
      <w:r w:rsidR="00B50DB9">
        <w:rPr>
          <w:rFonts w:ascii="Times New Roman" w:eastAsia="Times New Roman" w:hAnsi="Times New Roman" w:cs="Times New Roman"/>
          <w:sz w:val="24"/>
          <w:szCs w:val="24"/>
        </w:rPr>
        <w:t>costruire</w:t>
      </w:r>
      <w:r w:rsidR="00ED4B90">
        <w:rPr>
          <w:rFonts w:ascii="Times New Roman" w:eastAsia="Times New Roman" w:hAnsi="Times New Roman" w:cs="Times New Roman"/>
          <w:sz w:val="24"/>
          <w:szCs w:val="24"/>
        </w:rPr>
        <w:t xml:space="preserve"> quella dimensione d</w:t>
      </w:r>
      <w:r w:rsidR="006A20F1">
        <w:rPr>
          <w:rFonts w:ascii="Times New Roman" w:eastAsia="Times New Roman" w:hAnsi="Times New Roman" w:cs="Times New Roman"/>
          <w:sz w:val="24"/>
          <w:szCs w:val="24"/>
        </w:rPr>
        <w:t xml:space="preserve">i </w:t>
      </w:r>
      <w:r w:rsidR="006A20F1" w:rsidRPr="006A20F1">
        <w:rPr>
          <w:rFonts w:ascii="Times New Roman" w:eastAsia="Times New Roman" w:hAnsi="Times New Roman" w:cs="Times New Roman"/>
          <w:b/>
          <w:bCs/>
          <w:i/>
          <w:iCs/>
          <w:sz w:val="24"/>
          <w:szCs w:val="24"/>
        </w:rPr>
        <w:t>sistema</w:t>
      </w:r>
      <w:r w:rsidR="006A20F1">
        <w:rPr>
          <w:rFonts w:ascii="Times New Roman" w:eastAsia="Times New Roman" w:hAnsi="Times New Roman" w:cs="Times New Roman"/>
          <w:sz w:val="24"/>
          <w:szCs w:val="24"/>
        </w:rPr>
        <w:t xml:space="preserve"> </w:t>
      </w:r>
      <w:r w:rsidR="00ED4B90">
        <w:rPr>
          <w:rFonts w:ascii="Times New Roman" w:eastAsia="Times New Roman" w:hAnsi="Times New Roman" w:cs="Times New Roman"/>
          <w:b/>
          <w:i/>
          <w:sz w:val="24"/>
          <w:szCs w:val="24"/>
        </w:rPr>
        <w:t xml:space="preserve">accogliente </w:t>
      </w:r>
      <w:r w:rsidR="00901385">
        <w:rPr>
          <w:rFonts w:ascii="Times New Roman" w:eastAsia="Times New Roman" w:hAnsi="Times New Roman" w:cs="Times New Roman"/>
          <w:b/>
          <w:i/>
          <w:sz w:val="24"/>
          <w:szCs w:val="24"/>
        </w:rPr>
        <w:t xml:space="preserve">e </w:t>
      </w:r>
      <w:r w:rsidR="00ED4B90">
        <w:rPr>
          <w:rFonts w:ascii="Times New Roman" w:eastAsia="Times New Roman" w:hAnsi="Times New Roman" w:cs="Times New Roman"/>
          <w:b/>
          <w:i/>
          <w:sz w:val="24"/>
          <w:szCs w:val="24"/>
        </w:rPr>
        <w:t>capace</w:t>
      </w:r>
      <w:r w:rsidR="00901385" w:rsidRPr="004C0173">
        <w:rPr>
          <w:rFonts w:ascii="Times New Roman" w:eastAsia="Times New Roman" w:hAnsi="Times New Roman" w:cs="Times New Roman"/>
          <w:b/>
          <w:i/>
          <w:sz w:val="24"/>
          <w:szCs w:val="24"/>
        </w:rPr>
        <w:t>, come detto,</w:t>
      </w:r>
      <w:r w:rsidR="00ED4B90" w:rsidRPr="004C0173">
        <w:rPr>
          <w:rFonts w:ascii="Times New Roman" w:eastAsia="Times New Roman" w:hAnsi="Times New Roman" w:cs="Times New Roman"/>
          <w:b/>
          <w:i/>
          <w:sz w:val="24"/>
          <w:szCs w:val="24"/>
        </w:rPr>
        <w:t xml:space="preserve"> di </w:t>
      </w:r>
      <w:r w:rsidR="00ED4B90">
        <w:rPr>
          <w:rFonts w:ascii="Times New Roman" w:eastAsia="Times New Roman" w:hAnsi="Times New Roman" w:cs="Times New Roman"/>
          <w:b/>
          <w:i/>
          <w:sz w:val="24"/>
          <w:szCs w:val="24"/>
        </w:rPr>
        <w:t>farsi carico delle persone fragili e delle loro famiglie</w:t>
      </w:r>
      <w:r w:rsidRPr="00416986">
        <w:rPr>
          <w:rFonts w:ascii="Times New Roman" w:eastAsia="Times New Roman" w:hAnsi="Times New Roman" w:cs="Times New Roman"/>
          <w:sz w:val="24"/>
          <w:szCs w:val="24"/>
        </w:rPr>
        <w:t>.</w:t>
      </w:r>
    </w:p>
    <w:p w14:paraId="3DDD1284" w14:textId="77777777" w:rsidR="004C2A32" w:rsidRPr="00416986" w:rsidRDefault="004C2A32" w:rsidP="00416986">
      <w:pPr>
        <w:pStyle w:val="Nessunaspaziatura"/>
        <w:spacing w:line="300" w:lineRule="exact"/>
        <w:jc w:val="both"/>
        <w:rPr>
          <w:rFonts w:ascii="Times New Roman" w:hAnsi="Times New Roman" w:cs="Times New Roman"/>
          <w:sz w:val="24"/>
          <w:szCs w:val="24"/>
        </w:rPr>
      </w:pPr>
    </w:p>
    <w:p w14:paraId="16920B02" w14:textId="1BC28404" w:rsidR="0069046B" w:rsidRPr="00416986" w:rsidRDefault="0069046B" w:rsidP="00416986">
      <w:pPr>
        <w:pStyle w:val="Nessunaspaziatura"/>
        <w:spacing w:line="300" w:lineRule="exact"/>
        <w:jc w:val="both"/>
        <w:rPr>
          <w:rFonts w:ascii="Times New Roman" w:hAnsi="Times New Roman" w:cs="Times New Roman"/>
          <w:sz w:val="24"/>
          <w:szCs w:val="24"/>
        </w:rPr>
      </w:pPr>
      <w:r w:rsidRPr="00416986">
        <w:rPr>
          <w:rFonts w:ascii="Times New Roman" w:hAnsi="Times New Roman" w:cs="Times New Roman"/>
          <w:sz w:val="24"/>
          <w:szCs w:val="24"/>
        </w:rPr>
        <w:t xml:space="preserve">All’interno di tale scenario, si </w:t>
      </w:r>
      <w:r w:rsidR="00C00891">
        <w:rPr>
          <w:rFonts w:ascii="Times New Roman" w:hAnsi="Times New Roman" w:cs="Times New Roman"/>
          <w:sz w:val="24"/>
          <w:szCs w:val="24"/>
        </w:rPr>
        <w:t>propongono di seguito</w:t>
      </w:r>
      <w:r w:rsidRPr="00416986">
        <w:rPr>
          <w:rFonts w:ascii="Times New Roman" w:hAnsi="Times New Roman" w:cs="Times New Roman"/>
          <w:sz w:val="24"/>
          <w:szCs w:val="24"/>
        </w:rPr>
        <w:t xml:space="preserve"> alcune </w:t>
      </w:r>
      <w:r w:rsidR="00C00891">
        <w:rPr>
          <w:rFonts w:ascii="Times New Roman" w:hAnsi="Times New Roman" w:cs="Times New Roman"/>
          <w:sz w:val="24"/>
          <w:szCs w:val="24"/>
        </w:rPr>
        <w:t>aree</w:t>
      </w:r>
      <w:r w:rsidRPr="00416986">
        <w:rPr>
          <w:rFonts w:ascii="Times New Roman" w:hAnsi="Times New Roman" w:cs="Times New Roman"/>
          <w:sz w:val="24"/>
          <w:szCs w:val="24"/>
        </w:rPr>
        <w:t xml:space="preserve"> tematiche più rilevanti </w:t>
      </w:r>
      <w:r w:rsidR="00276FE3" w:rsidRPr="00416986">
        <w:rPr>
          <w:rFonts w:ascii="Times New Roman" w:hAnsi="Times New Roman" w:cs="Times New Roman"/>
          <w:sz w:val="24"/>
          <w:szCs w:val="24"/>
        </w:rPr>
        <w:t>per</w:t>
      </w:r>
      <w:r w:rsidR="006A20F1">
        <w:rPr>
          <w:rFonts w:ascii="Times New Roman" w:hAnsi="Times New Roman" w:cs="Times New Roman"/>
          <w:sz w:val="24"/>
          <w:szCs w:val="24"/>
        </w:rPr>
        <w:t xml:space="preserve"> ARIS e</w:t>
      </w:r>
      <w:r w:rsidR="00276FE3" w:rsidRPr="00416986">
        <w:rPr>
          <w:rFonts w:ascii="Times New Roman" w:hAnsi="Times New Roman" w:cs="Times New Roman"/>
          <w:sz w:val="24"/>
          <w:szCs w:val="24"/>
        </w:rPr>
        <w:t xml:space="preserve"> UNEBA e i propri associati, </w:t>
      </w:r>
      <w:r w:rsidRPr="00416986">
        <w:rPr>
          <w:rFonts w:ascii="Times New Roman" w:hAnsi="Times New Roman" w:cs="Times New Roman"/>
          <w:sz w:val="24"/>
          <w:szCs w:val="24"/>
        </w:rPr>
        <w:t xml:space="preserve">che dovranno </w:t>
      </w:r>
      <w:r w:rsidR="00682418">
        <w:rPr>
          <w:rFonts w:ascii="Times New Roman" w:hAnsi="Times New Roman" w:cs="Times New Roman"/>
          <w:sz w:val="24"/>
          <w:szCs w:val="24"/>
        </w:rPr>
        <w:t xml:space="preserve">a nostro avviso </w:t>
      </w:r>
      <w:r w:rsidRPr="00416986">
        <w:rPr>
          <w:rFonts w:ascii="Times New Roman" w:hAnsi="Times New Roman" w:cs="Times New Roman"/>
          <w:sz w:val="24"/>
          <w:szCs w:val="24"/>
        </w:rPr>
        <w:t xml:space="preserve">trovare spazio </w:t>
      </w:r>
      <w:r w:rsidR="00416986">
        <w:rPr>
          <w:rFonts w:ascii="Times New Roman" w:hAnsi="Times New Roman" w:cs="Times New Roman"/>
          <w:sz w:val="24"/>
          <w:szCs w:val="24"/>
        </w:rPr>
        <w:t>n</w:t>
      </w:r>
      <w:r w:rsidR="00AB0023" w:rsidRPr="00416986">
        <w:rPr>
          <w:rFonts w:ascii="Times New Roman" w:hAnsi="Times New Roman" w:cs="Times New Roman"/>
          <w:sz w:val="24"/>
          <w:szCs w:val="24"/>
        </w:rPr>
        <w:t xml:space="preserve">ella programmazione regionale e </w:t>
      </w:r>
      <w:r w:rsidR="00416986">
        <w:rPr>
          <w:rFonts w:ascii="Times New Roman" w:hAnsi="Times New Roman" w:cs="Times New Roman"/>
          <w:sz w:val="24"/>
          <w:szCs w:val="24"/>
        </w:rPr>
        <w:t>n</w:t>
      </w:r>
      <w:r w:rsidR="00AB0023" w:rsidRPr="00416986">
        <w:rPr>
          <w:rFonts w:ascii="Times New Roman" w:hAnsi="Times New Roman" w:cs="Times New Roman"/>
          <w:sz w:val="24"/>
          <w:szCs w:val="24"/>
        </w:rPr>
        <w:t>elle azioni della prossima Giunta</w:t>
      </w:r>
      <w:r w:rsidR="006A20F1">
        <w:rPr>
          <w:rFonts w:ascii="Times New Roman" w:hAnsi="Times New Roman" w:cs="Times New Roman"/>
          <w:sz w:val="24"/>
          <w:szCs w:val="24"/>
        </w:rPr>
        <w:t xml:space="preserve"> e sulle quali invitiamo la politica ad esprimersi</w:t>
      </w:r>
      <w:r w:rsidR="00AB0023" w:rsidRPr="00416986">
        <w:rPr>
          <w:rFonts w:ascii="Times New Roman" w:hAnsi="Times New Roman" w:cs="Times New Roman"/>
          <w:sz w:val="24"/>
          <w:szCs w:val="24"/>
        </w:rPr>
        <w:t>.</w:t>
      </w:r>
    </w:p>
    <w:p w14:paraId="7BBD0066" w14:textId="77777777" w:rsidR="0069046B" w:rsidRPr="00416986" w:rsidRDefault="0069046B" w:rsidP="00416986">
      <w:pPr>
        <w:pStyle w:val="Nessunaspaziatura"/>
        <w:spacing w:line="300" w:lineRule="exact"/>
        <w:ind w:left="720"/>
        <w:jc w:val="both"/>
        <w:rPr>
          <w:rFonts w:ascii="Times New Roman" w:hAnsi="Times New Roman" w:cs="Times New Roman"/>
          <w:b/>
          <w:i/>
          <w:sz w:val="24"/>
          <w:szCs w:val="24"/>
        </w:rPr>
      </w:pPr>
    </w:p>
    <w:p w14:paraId="7319DE5C" w14:textId="3D170224" w:rsidR="00A72B83" w:rsidRPr="00901385" w:rsidRDefault="00974279" w:rsidP="00A72B83">
      <w:pPr>
        <w:spacing w:line="300" w:lineRule="exact"/>
        <w:jc w:val="both"/>
        <w:rPr>
          <w:rFonts w:ascii="Times New Roman" w:hAnsi="Times New Roman" w:cs="Times New Roman"/>
          <w:b/>
          <w:i/>
          <w:color w:val="2F5496" w:themeColor="accent1" w:themeShade="BF"/>
          <w:sz w:val="24"/>
          <w:szCs w:val="24"/>
        </w:rPr>
      </w:pPr>
      <w:r w:rsidRPr="00901385">
        <w:rPr>
          <w:rFonts w:ascii="Times New Roman" w:hAnsi="Times New Roman" w:cs="Times New Roman"/>
          <w:b/>
          <w:i/>
          <w:color w:val="2F5496" w:themeColor="accent1" w:themeShade="BF"/>
          <w:sz w:val="24"/>
          <w:szCs w:val="24"/>
        </w:rPr>
        <w:t>Quesito 1</w:t>
      </w:r>
      <w:r w:rsidR="00A72B83" w:rsidRPr="00901385">
        <w:rPr>
          <w:rFonts w:ascii="Times New Roman" w:hAnsi="Times New Roman" w:cs="Times New Roman"/>
          <w:b/>
          <w:i/>
          <w:color w:val="2F5496" w:themeColor="accent1" w:themeShade="BF"/>
          <w:sz w:val="24"/>
          <w:szCs w:val="24"/>
        </w:rPr>
        <w:t xml:space="preserve">: </w:t>
      </w:r>
      <w:r w:rsidRPr="00901385">
        <w:rPr>
          <w:rFonts w:ascii="Times New Roman" w:hAnsi="Times New Roman" w:cs="Times New Roman"/>
          <w:b/>
          <w:i/>
          <w:color w:val="2F5496" w:themeColor="accent1" w:themeShade="BF"/>
          <w:sz w:val="24"/>
          <w:szCs w:val="24"/>
        </w:rPr>
        <w:t xml:space="preserve">concretamente come si intende porre al centro del proprio programma di lavoro la </w:t>
      </w:r>
      <w:r w:rsidR="00A72B83" w:rsidRPr="00901385">
        <w:rPr>
          <w:rFonts w:ascii="Times New Roman" w:hAnsi="Times New Roman" w:cs="Times New Roman"/>
          <w:b/>
          <w:i/>
          <w:color w:val="2F5496" w:themeColor="accent1" w:themeShade="BF"/>
          <w:sz w:val="24"/>
          <w:szCs w:val="24"/>
        </w:rPr>
        <w:t>qualità della vita</w:t>
      </w:r>
      <w:r w:rsidRPr="00901385">
        <w:rPr>
          <w:rFonts w:ascii="Times New Roman" w:hAnsi="Times New Roman" w:cs="Times New Roman"/>
          <w:b/>
          <w:i/>
          <w:color w:val="2F5496" w:themeColor="accent1" w:themeShade="BF"/>
          <w:sz w:val="24"/>
          <w:szCs w:val="24"/>
        </w:rPr>
        <w:t xml:space="preserve"> dei cittadini bisognosi di assistenza sanitaria o sociosanitaria</w:t>
      </w:r>
      <w:r w:rsidR="00682418">
        <w:rPr>
          <w:rFonts w:ascii="Times New Roman" w:hAnsi="Times New Roman" w:cs="Times New Roman"/>
          <w:b/>
          <w:i/>
          <w:color w:val="2F5496" w:themeColor="accent1" w:themeShade="BF"/>
          <w:sz w:val="24"/>
          <w:szCs w:val="24"/>
        </w:rPr>
        <w:t>? In questo ambito</w:t>
      </w:r>
      <w:r w:rsidR="00C00891">
        <w:rPr>
          <w:rFonts w:ascii="Times New Roman" w:hAnsi="Times New Roman" w:cs="Times New Roman"/>
          <w:b/>
          <w:i/>
          <w:color w:val="2F5496" w:themeColor="accent1" w:themeShade="BF"/>
          <w:sz w:val="24"/>
          <w:szCs w:val="24"/>
        </w:rPr>
        <w:t xml:space="preserve"> </w:t>
      </w:r>
      <w:r w:rsidR="00682418">
        <w:rPr>
          <w:rFonts w:ascii="Times New Roman" w:hAnsi="Times New Roman" w:cs="Times New Roman"/>
          <w:b/>
          <w:i/>
          <w:color w:val="2F5496" w:themeColor="accent1" w:themeShade="BF"/>
          <w:sz w:val="24"/>
          <w:szCs w:val="24"/>
        </w:rPr>
        <w:t>quale si intende assegnare a</w:t>
      </w:r>
      <w:r w:rsidR="00C00891">
        <w:rPr>
          <w:rFonts w:ascii="Times New Roman" w:hAnsi="Times New Roman" w:cs="Times New Roman"/>
          <w:b/>
          <w:i/>
          <w:color w:val="2F5496" w:themeColor="accent1" w:themeShade="BF"/>
          <w:sz w:val="24"/>
          <w:szCs w:val="24"/>
        </w:rPr>
        <w:t>lle organizzazioni non profit</w:t>
      </w:r>
      <w:r w:rsidRPr="00901385">
        <w:rPr>
          <w:rFonts w:ascii="Times New Roman" w:hAnsi="Times New Roman" w:cs="Times New Roman"/>
          <w:b/>
          <w:i/>
          <w:color w:val="2F5496" w:themeColor="accent1" w:themeShade="BF"/>
          <w:sz w:val="24"/>
          <w:szCs w:val="24"/>
        </w:rPr>
        <w:t>?</w:t>
      </w:r>
    </w:p>
    <w:p w14:paraId="2161AD0E" w14:textId="175E433F" w:rsidR="00A72B83" w:rsidRPr="00B85224" w:rsidRDefault="00A72B83" w:rsidP="00416986">
      <w:pPr>
        <w:spacing w:line="300" w:lineRule="exact"/>
        <w:jc w:val="both"/>
        <w:rPr>
          <w:rFonts w:ascii="Times New Roman" w:hAnsi="Times New Roman" w:cs="Times New Roman"/>
          <w:sz w:val="24"/>
          <w:szCs w:val="24"/>
        </w:rPr>
      </w:pPr>
      <w:r w:rsidRPr="00416986">
        <w:rPr>
          <w:rFonts w:ascii="Times New Roman" w:hAnsi="Times New Roman" w:cs="Times New Roman"/>
          <w:sz w:val="24"/>
          <w:szCs w:val="24"/>
        </w:rPr>
        <w:t>Il co</w:t>
      </w:r>
      <w:r w:rsidR="00D66641">
        <w:rPr>
          <w:rFonts w:ascii="Times New Roman" w:hAnsi="Times New Roman" w:cs="Times New Roman"/>
          <w:sz w:val="24"/>
          <w:szCs w:val="24"/>
        </w:rPr>
        <w:t>ncetto di qualità della vita è</w:t>
      </w:r>
      <w:r w:rsidRPr="00416986">
        <w:rPr>
          <w:rFonts w:ascii="Times New Roman" w:hAnsi="Times New Roman" w:cs="Times New Roman"/>
          <w:sz w:val="24"/>
          <w:szCs w:val="24"/>
        </w:rPr>
        <w:t xml:space="preserve"> </w:t>
      </w:r>
      <w:r>
        <w:rPr>
          <w:rFonts w:ascii="Times New Roman" w:hAnsi="Times New Roman" w:cs="Times New Roman"/>
          <w:sz w:val="24"/>
          <w:szCs w:val="24"/>
        </w:rPr>
        <w:t>forse</w:t>
      </w:r>
      <w:r w:rsidRPr="00416986">
        <w:rPr>
          <w:rFonts w:ascii="Times New Roman" w:hAnsi="Times New Roman" w:cs="Times New Roman"/>
          <w:sz w:val="24"/>
          <w:szCs w:val="24"/>
        </w:rPr>
        <w:t xml:space="preserve"> abusato</w:t>
      </w:r>
      <w:r>
        <w:rPr>
          <w:rFonts w:ascii="Times New Roman" w:hAnsi="Times New Roman" w:cs="Times New Roman"/>
          <w:sz w:val="24"/>
          <w:szCs w:val="24"/>
        </w:rPr>
        <w:t xml:space="preserve"> ma </w:t>
      </w:r>
      <w:r w:rsidRPr="00416986">
        <w:rPr>
          <w:rFonts w:ascii="Times New Roman" w:hAnsi="Times New Roman" w:cs="Times New Roman"/>
          <w:sz w:val="24"/>
          <w:szCs w:val="24"/>
        </w:rPr>
        <w:t xml:space="preserve">è fondamentale porlo al centro della riforma dei servizi </w:t>
      </w:r>
      <w:r>
        <w:rPr>
          <w:rFonts w:ascii="Times New Roman" w:hAnsi="Times New Roman" w:cs="Times New Roman"/>
          <w:sz w:val="24"/>
          <w:szCs w:val="24"/>
        </w:rPr>
        <w:t>dedicati alle persone fragili e vulnerabili</w:t>
      </w:r>
      <w:r w:rsidR="00D35A6F">
        <w:rPr>
          <w:rFonts w:ascii="Times New Roman" w:hAnsi="Times New Roman" w:cs="Times New Roman"/>
          <w:sz w:val="24"/>
          <w:szCs w:val="24"/>
        </w:rPr>
        <w:t>,</w:t>
      </w:r>
      <w:r w:rsidR="009D075E">
        <w:rPr>
          <w:rFonts w:ascii="Times New Roman" w:hAnsi="Times New Roman" w:cs="Times New Roman"/>
          <w:sz w:val="24"/>
          <w:szCs w:val="24"/>
        </w:rPr>
        <w:t xml:space="preserve"> rendendolo effettivamente centrale nelle politiche </w:t>
      </w:r>
      <w:r w:rsidR="00771770">
        <w:rPr>
          <w:rFonts w:ascii="Times New Roman" w:hAnsi="Times New Roman" w:cs="Times New Roman"/>
          <w:sz w:val="24"/>
          <w:szCs w:val="24"/>
        </w:rPr>
        <w:t>di tutela delle persone. Tutela che,</w:t>
      </w:r>
      <w:r>
        <w:rPr>
          <w:rFonts w:ascii="Times New Roman" w:hAnsi="Times New Roman" w:cs="Times New Roman"/>
          <w:sz w:val="24"/>
          <w:szCs w:val="24"/>
        </w:rPr>
        <w:t xml:space="preserve"> secondo noi</w:t>
      </w:r>
      <w:r w:rsidR="00771770">
        <w:rPr>
          <w:rFonts w:ascii="Times New Roman" w:hAnsi="Times New Roman" w:cs="Times New Roman"/>
          <w:sz w:val="24"/>
          <w:szCs w:val="24"/>
        </w:rPr>
        <w:t>,</w:t>
      </w:r>
      <w:r>
        <w:rPr>
          <w:rFonts w:ascii="Times New Roman" w:hAnsi="Times New Roman" w:cs="Times New Roman"/>
          <w:sz w:val="24"/>
          <w:szCs w:val="24"/>
        </w:rPr>
        <w:t xml:space="preserve"> si basa sull’esigenza di spostare </w:t>
      </w:r>
      <w:r w:rsidRPr="00A72B83">
        <w:rPr>
          <w:rFonts w:ascii="Times New Roman" w:hAnsi="Times New Roman" w:cs="Times New Roman"/>
          <w:b/>
          <w:i/>
          <w:sz w:val="24"/>
          <w:szCs w:val="24"/>
        </w:rPr>
        <w:t>l’attenzione</w:t>
      </w:r>
      <w:r>
        <w:rPr>
          <w:rFonts w:ascii="Times New Roman" w:hAnsi="Times New Roman" w:cs="Times New Roman"/>
          <w:sz w:val="24"/>
          <w:szCs w:val="24"/>
        </w:rPr>
        <w:t xml:space="preserve"> </w:t>
      </w:r>
      <w:r w:rsidRPr="004C0173">
        <w:rPr>
          <w:rFonts w:ascii="Times New Roman" w:hAnsi="Times New Roman" w:cs="Times New Roman"/>
          <w:b/>
          <w:i/>
          <w:sz w:val="24"/>
          <w:szCs w:val="24"/>
        </w:rPr>
        <w:t xml:space="preserve">dai </w:t>
      </w:r>
      <w:r w:rsidR="00901385" w:rsidRPr="004C0173">
        <w:rPr>
          <w:rFonts w:ascii="Times New Roman" w:hAnsi="Times New Roman" w:cs="Times New Roman"/>
          <w:b/>
          <w:i/>
          <w:sz w:val="24"/>
          <w:szCs w:val="24"/>
        </w:rPr>
        <w:t xml:space="preserve">bisogni </w:t>
      </w:r>
      <w:r w:rsidR="00771770">
        <w:rPr>
          <w:rFonts w:ascii="Times New Roman" w:hAnsi="Times New Roman" w:cs="Times New Roman"/>
          <w:b/>
          <w:i/>
          <w:sz w:val="24"/>
          <w:szCs w:val="24"/>
        </w:rPr>
        <w:t xml:space="preserve">della </w:t>
      </w:r>
      <w:r w:rsidR="00771770" w:rsidRPr="004C0173">
        <w:rPr>
          <w:rFonts w:ascii="Times New Roman" w:hAnsi="Times New Roman" w:cs="Times New Roman"/>
          <w:b/>
          <w:i/>
          <w:sz w:val="24"/>
          <w:szCs w:val="24"/>
        </w:rPr>
        <w:t>persona</w:t>
      </w:r>
      <w:r w:rsidRPr="004C0173">
        <w:rPr>
          <w:rFonts w:ascii="Times New Roman" w:hAnsi="Times New Roman" w:cs="Times New Roman"/>
          <w:b/>
          <w:i/>
          <w:sz w:val="24"/>
          <w:szCs w:val="24"/>
        </w:rPr>
        <w:t xml:space="preserve"> </w:t>
      </w:r>
      <w:r w:rsidR="00901385" w:rsidRPr="004C0173">
        <w:rPr>
          <w:rFonts w:ascii="Times New Roman" w:hAnsi="Times New Roman" w:cs="Times New Roman"/>
          <w:b/>
          <w:i/>
          <w:sz w:val="24"/>
          <w:szCs w:val="24"/>
        </w:rPr>
        <w:t xml:space="preserve">fragile </w:t>
      </w:r>
      <w:r w:rsidRPr="004C0173">
        <w:rPr>
          <w:rFonts w:ascii="Times New Roman" w:hAnsi="Times New Roman" w:cs="Times New Roman"/>
          <w:b/>
          <w:i/>
          <w:sz w:val="24"/>
          <w:szCs w:val="24"/>
        </w:rPr>
        <w:t xml:space="preserve">alla </w:t>
      </w:r>
      <w:r w:rsidRPr="00A72B83">
        <w:rPr>
          <w:rFonts w:ascii="Times New Roman" w:hAnsi="Times New Roman" w:cs="Times New Roman"/>
          <w:b/>
          <w:i/>
          <w:sz w:val="24"/>
          <w:szCs w:val="24"/>
        </w:rPr>
        <w:t>persona</w:t>
      </w:r>
      <w:r w:rsidR="00771770">
        <w:rPr>
          <w:rFonts w:ascii="Times New Roman" w:hAnsi="Times New Roman" w:cs="Times New Roman"/>
          <w:b/>
          <w:i/>
          <w:sz w:val="24"/>
          <w:szCs w:val="24"/>
        </w:rPr>
        <w:t xml:space="preserve"> nella sua interezza,</w:t>
      </w:r>
      <w:r w:rsidRPr="00A72B83">
        <w:rPr>
          <w:rFonts w:ascii="Times New Roman" w:hAnsi="Times New Roman" w:cs="Times New Roman"/>
          <w:b/>
          <w:i/>
          <w:sz w:val="24"/>
          <w:szCs w:val="24"/>
        </w:rPr>
        <w:t xml:space="preserve"> nella complessità</w:t>
      </w:r>
      <w:r w:rsidR="00771770">
        <w:rPr>
          <w:rFonts w:ascii="Times New Roman" w:hAnsi="Times New Roman" w:cs="Times New Roman"/>
          <w:b/>
          <w:i/>
          <w:sz w:val="24"/>
          <w:szCs w:val="24"/>
        </w:rPr>
        <w:t xml:space="preserve"> della sua storia personale e familiare,</w:t>
      </w:r>
      <w:r>
        <w:rPr>
          <w:rFonts w:ascii="Times New Roman" w:hAnsi="Times New Roman" w:cs="Times New Roman"/>
          <w:b/>
          <w:i/>
          <w:sz w:val="24"/>
          <w:szCs w:val="24"/>
        </w:rPr>
        <w:t xml:space="preserve"> </w:t>
      </w:r>
      <w:r w:rsidR="00771770">
        <w:rPr>
          <w:rFonts w:ascii="Times New Roman" w:hAnsi="Times New Roman" w:cs="Times New Roman"/>
          <w:b/>
          <w:i/>
          <w:sz w:val="24"/>
          <w:szCs w:val="24"/>
        </w:rPr>
        <w:t>nelle</w:t>
      </w:r>
      <w:r>
        <w:rPr>
          <w:rFonts w:ascii="Times New Roman" w:hAnsi="Times New Roman" w:cs="Times New Roman"/>
          <w:b/>
          <w:i/>
          <w:sz w:val="24"/>
          <w:szCs w:val="24"/>
        </w:rPr>
        <w:t xml:space="preserve"> aspettative e attese soprattutto centrate sui percorsi di relazioni sociali e affettiv</w:t>
      </w:r>
      <w:r w:rsidR="00682418">
        <w:rPr>
          <w:rFonts w:ascii="Times New Roman" w:hAnsi="Times New Roman" w:cs="Times New Roman"/>
          <w:b/>
          <w:i/>
          <w:sz w:val="24"/>
          <w:szCs w:val="24"/>
        </w:rPr>
        <w:t>e</w:t>
      </w:r>
      <w:r>
        <w:rPr>
          <w:rFonts w:ascii="Times New Roman" w:hAnsi="Times New Roman" w:cs="Times New Roman"/>
          <w:sz w:val="24"/>
          <w:szCs w:val="24"/>
        </w:rPr>
        <w:t xml:space="preserve"> che il sistema dei servizi deve necessariamente fare propri.</w:t>
      </w:r>
      <w:r w:rsidR="00C00891">
        <w:rPr>
          <w:rFonts w:ascii="Times New Roman" w:hAnsi="Times New Roman" w:cs="Times New Roman"/>
          <w:sz w:val="24"/>
          <w:szCs w:val="24"/>
        </w:rPr>
        <w:t xml:space="preserve"> In questo ambito, le organizzazioni no</w:t>
      </w:r>
      <w:r w:rsidR="007E2CE8">
        <w:rPr>
          <w:rFonts w:ascii="Times New Roman" w:hAnsi="Times New Roman" w:cs="Times New Roman"/>
          <w:sz w:val="24"/>
          <w:szCs w:val="24"/>
        </w:rPr>
        <w:t>n-</w:t>
      </w:r>
      <w:r w:rsidR="00C00891">
        <w:rPr>
          <w:rFonts w:ascii="Times New Roman" w:hAnsi="Times New Roman" w:cs="Times New Roman"/>
          <w:sz w:val="24"/>
          <w:szCs w:val="24"/>
        </w:rPr>
        <w:t xml:space="preserve">profit sono un interlocutore privilegiato. Nascono dalla comunità e operano a servizio della comunità. Nella gran parte dei paesi europei sono valorizzate e tutelate come organizzazioni che svolgono una funzione di interesse pubblico, distinta e diversa da quella delle organizzazioni private </w:t>
      </w:r>
      <w:r w:rsidR="007E2CE8">
        <w:rPr>
          <w:rFonts w:ascii="Times New Roman" w:hAnsi="Times New Roman" w:cs="Times New Roman"/>
          <w:sz w:val="24"/>
          <w:szCs w:val="24"/>
        </w:rPr>
        <w:t>for-</w:t>
      </w:r>
      <w:r w:rsidR="00C00891">
        <w:rPr>
          <w:rFonts w:ascii="Times New Roman" w:hAnsi="Times New Roman" w:cs="Times New Roman"/>
          <w:sz w:val="24"/>
          <w:szCs w:val="24"/>
        </w:rPr>
        <w:t>profit. Norme e regole istituzionali assegnano loro un ruolo decisivo nella co-programmazione e co-progettazione dei servizi, in virtù dei valori che testimoniano e della prossimità alle persone che esprimono con la loro storia e operatività.</w:t>
      </w:r>
    </w:p>
    <w:p w14:paraId="6CB0D775" w14:textId="1954B8FA" w:rsidR="00ED4B90" w:rsidRPr="004C0173" w:rsidRDefault="00974279" w:rsidP="00ED4B90">
      <w:pPr>
        <w:spacing w:line="300" w:lineRule="exact"/>
        <w:jc w:val="both"/>
        <w:rPr>
          <w:rFonts w:ascii="Times New Roman" w:hAnsi="Times New Roman" w:cs="Times New Roman"/>
          <w:b/>
          <w:i/>
          <w:color w:val="2F5496" w:themeColor="accent1" w:themeShade="BF"/>
          <w:sz w:val="24"/>
          <w:szCs w:val="24"/>
        </w:rPr>
      </w:pPr>
      <w:r w:rsidRPr="004C0173">
        <w:rPr>
          <w:rFonts w:ascii="Times New Roman" w:hAnsi="Times New Roman" w:cs="Times New Roman"/>
          <w:b/>
          <w:i/>
          <w:color w:val="2F5496" w:themeColor="accent1" w:themeShade="BF"/>
          <w:sz w:val="24"/>
          <w:szCs w:val="24"/>
        </w:rPr>
        <w:t xml:space="preserve">Quesito 2: quali indirizzi si intende porre in essere sul tema della </w:t>
      </w:r>
      <w:r w:rsidR="00ED4B90" w:rsidRPr="004C0173">
        <w:rPr>
          <w:rFonts w:ascii="Times New Roman" w:hAnsi="Times New Roman" w:cs="Times New Roman"/>
          <w:b/>
          <w:i/>
          <w:color w:val="2F5496" w:themeColor="accent1" w:themeShade="BF"/>
          <w:sz w:val="24"/>
          <w:szCs w:val="24"/>
        </w:rPr>
        <w:t>domiciliarità</w:t>
      </w:r>
      <w:r w:rsidRPr="004C0173">
        <w:rPr>
          <w:rFonts w:ascii="Times New Roman" w:hAnsi="Times New Roman" w:cs="Times New Roman"/>
          <w:b/>
          <w:i/>
          <w:color w:val="2F5496" w:themeColor="accent1" w:themeShade="BF"/>
          <w:sz w:val="24"/>
          <w:szCs w:val="24"/>
        </w:rPr>
        <w:t>?</w:t>
      </w:r>
    </w:p>
    <w:p w14:paraId="22818382" w14:textId="4D57675D" w:rsidR="00DF173F" w:rsidRPr="00DF173F" w:rsidRDefault="00ED4B90" w:rsidP="00416986">
      <w:pPr>
        <w:spacing w:line="300" w:lineRule="exact"/>
        <w:jc w:val="both"/>
        <w:rPr>
          <w:rFonts w:ascii="Times New Roman" w:hAnsi="Times New Roman" w:cs="Times New Roman"/>
          <w:b/>
          <w:i/>
          <w:sz w:val="24"/>
          <w:szCs w:val="24"/>
        </w:rPr>
      </w:pPr>
      <w:r w:rsidRPr="00C662C6">
        <w:rPr>
          <w:rFonts w:ascii="Times New Roman" w:hAnsi="Times New Roman" w:cs="Times New Roman"/>
          <w:sz w:val="24"/>
          <w:szCs w:val="24"/>
        </w:rPr>
        <w:t>Stiamo assistendo ad un’importante e profonda riforma dei modelli di presa in carico domiciliare: la recente riforma che vede la riclassificazione del servizio ADI in servizio di Cure-Domiciliar</w:t>
      </w:r>
      <w:r w:rsidR="00974279">
        <w:rPr>
          <w:rFonts w:ascii="Times New Roman" w:hAnsi="Times New Roman" w:cs="Times New Roman"/>
          <w:sz w:val="24"/>
          <w:szCs w:val="24"/>
        </w:rPr>
        <w:t>i</w:t>
      </w:r>
      <w:r w:rsidRPr="00C662C6">
        <w:rPr>
          <w:rFonts w:ascii="Times New Roman" w:hAnsi="Times New Roman" w:cs="Times New Roman"/>
          <w:sz w:val="24"/>
          <w:szCs w:val="24"/>
        </w:rPr>
        <w:t xml:space="preserve"> va nella direzione del superamento di una logica prestazion</w:t>
      </w:r>
      <w:r>
        <w:rPr>
          <w:rFonts w:ascii="Times New Roman" w:hAnsi="Times New Roman" w:cs="Times New Roman"/>
          <w:sz w:val="24"/>
          <w:szCs w:val="24"/>
        </w:rPr>
        <w:t>ale</w:t>
      </w:r>
      <w:r w:rsidRPr="00C662C6">
        <w:rPr>
          <w:rFonts w:ascii="Times New Roman" w:hAnsi="Times New Roman" w:cs="Times New Roman"/>
          <w:sz w:val="24"/>
          <w:szCs w:val="24"/>
        </w:rPr>
        <w:t xml:space="preserve"> e </w:t>
      </w:r>
      <w:r>
        <w:rPr>
          <w:rFonts w:ascii="Times New Roman" w:hAnsi="Times New Roman" w:cs="Times New Roman"/>
          <w:sz w:val="24"/>
          <w:szCs w:val="24"/>
        </w:rPr>
        <w:t>ne</w:t>
      </w:r>
      <w:r w:rsidRPr="00C662C6">
        <w:rPr>
          <w:rFonts w:ascii="Times New Roman" w:hAnsi="Times New Roman" w:cs="Times New Roman"/>
          <w:sz w:val="24"/>
          <w:szCs w:val="24"/>
        </w:rPr>
        <w:t>ll’introduzione di un orientamento alla presa in carico dell’utente nel proprio contesto di vita. Tuttavia la delibera di riforma, pur caratterizzata da importanti modifiche sia relativ</w:t>
      </w:r>
      <w:r>
        <w:rPr>
          <w:rFonts w:ascii="Times New Roman" w:hAnsi="Times New Roman" w:cs="Times New Roman"/>
          <w:sz w:val="24"/>
          <w:szCs w:val="24"/>
        </w:rPr>
        <w:t>e</w:t>
      </w:r>
      <w:r w:rsidRPr="00C662C6">
        <w:rPr>
          <w:rFonts w:ascii="Times New Roman" w:hAnsi="Times New Roman" w:cs="Times New Roman"/>
          <w:sz w:val="24"/>
          <w:szCs w:val="24"/>
        </w:rPr>
        <w:t xml:space="preserve"> alla valutazione multidimensionale che alla profilazione del bisogno e all’erogazione delle prestazion</w:t>
      </w:r>
      <w:r>
        <w:rPr>
          <w:rFonts w:ascii="Times New Roman" w:hAnsi="Times New Roman" w:cs="Times New Roman"/>
          <w:sz w:val="24"/>
          <w:szCs w:val="24"/>
        </w:rPr>
        <w:t>i</w:t>
      </w:r>
      <w:r w:rsidRPr="00C662C6">
        <w:rPr>
          <w:rFonts w:ascii="Times New Roman" w:hAnsi="Times New Roman" w:cs="Times New Roman"/>
          <w:sz w:val="24"/>
          <w:szCs w:val="24"/>
        </w:rPr>
        <w:t xml:space="preserve">, </w:t>
      </w:r>
      <w:r w:rsidR="00C00891">
        <w:rPr>
          <w:rFonts w:ascii="Times New Roman" w:hAnsi="Times New Roman" w:cs="Times New Roman"/>
          <w:sz w:val="24"/>
          <w:szCs w:val="24"/>
        </w:rPr>
        <w:t>può essere ulteriormente potenziata e resa più efficace</w:t>
      </w:r>
      <w:r w:rsidRPr="00C662C6">
        <w:rPr>
          <w:rFonts w:ascii="Times New Roman" w:hAnsi="Times New Roman" w:cs="Times New Roman"/>
          <w:sz w:val="24"/>
          <w:szCs w:val="24"/>
        </w:rPr>
        <w:t>. È opinione di chi scrive</w:t>
      </w:r>
      <w:r>
        <w:rPr>
          <w:rFonts w:ascii="Times New Roman" w:hAnsi="Times New Roman" w:cs="Times New Roman"/>
          <w:sz w:val="24"/>
          <w:szCs w:val="24"/>
        </w:rPr>
        <w:t xml:space="preserve"> </w:t>
      </w:r>
      <w:r w:rsidRPr="00C662C6">
        <w:rPr>
          <w:rFonts w:ascii="Times New Roman" w:hAnsi="Times New Roman" w:cs="Times New Roman"/>
          <w:sz w:val="24"/>
          <w:szCs w:val="24"/>
        </w:rPr>
        <w:t>che</w:t>
      </w:r>
      <w:r w:rsidR="00BA64AC">
        <w:rPr>
          <w:rFonts w:ascii="Times New Roman" w:hAnsi="Times New Roman" w:cs="Times New Roman"/>
          <w:sz w:val="24"/>
          <w:szCs w:val="24"/>
        </w:rPr>
        <w:t xml:space="preserve"> si tratti di un’occasione privilegiata – peraltro già anticipata in diversi passaggi della delibera di riforma – per avviare concretamente</w:t>
      </w:r>
      <w:r w:rsidRPr="00C662C6">
        <w:rPr>
          <w:rFonts w:ascii="Times New Roman" w:hAnsi="Times New Roman" w:cs="Times New Roman"/>
          <w:sz w:val="24"/>
          <w:szCs w:val="24"/>
        </w:rPr>
        <w:t xml:space="preserve"> un nuovo modello di </w:t>
      </w:r>
      <w:r w:rsidRPr="00ED4B90">
        <w:rPr>
          <w:rFonts w:ascii="Times New Roman" w:hAnsi="Times New Roman" w:cs="Times New Roman"/>
          <w:b/>
          <w:i/>
          <w:sz w:val="24"/>
          <w:szCs w:val="24"/>
        </w:rPr>
        <w:t>presa in carico domiciliare</w:t>
      </w:r>
      <w:r w:rsidR="00BA64AC">
        <w:rPr>
          <w:rFonts w:ascii="Times New Roman" w:hAnsi="Times New Roman" w:cs="Times New Roman"/>
          <w:b/>
          <w:i/>
          <w:sz w:val="24"/>
          <w:szCs w:val="24"/>
        </w:rPr>
        <w:t>. In particolare, si tratta di superare definitivamente un sistema a silos inter-indipendenti per integrare efficacemente la logica</w:t>
      </w:r>
      <w:r w:rsidR="00BA64AC" w:rsidRPr="00ED4B90">
        <w:rPr>
          <w:rFonts w:ascii="Times New Roman" w:hAnsi="Times New Roman" w:cs="Times New Roman"/>
          <w:b/>
          <w:i/>
          <w:sz w:val="24"/>
          <w:szCs w:val="24"/>
        </w:rPr>
        <w:t xml:space="preserve"> del nuovo servizio di Cure Domiciliari</w:t>
      </w:r>
      <w:r w:rsidR="00BA64AC">
        <w:rPr>
          <w:rFonts w:ascii="Times New Roman" w:hAnsi="Times New Roman" w:cs="Times New Roman"/>
          <w:b/>
          <w:i/>
          <w:sz w:val="24"/>
          <w:szCs w:val="24"/>
        </w:rPr>
        <w:t xml:space="preserve"> con il sistema ospedaliero, con quello di cure primarie e </w:t>
      </w:r>
      <w:r w:rsidR="00BA64AC" w:rsidRPr="00ED4B90">
        <w:rPr>
          <w:rFonts w:ascii="Times New Roman" w:hAnsi="Times New Roman" w:cs="Times New Roman"/>
          <w:b/>
          <w:i/>
          <w:sz w:val="24"/>
          <w:szCs w:val="24"/>
        </w:rPr>
        <w:t>con</w:t>
      </w:r>
      <w:r w:rsidR="00BA64AC">
        <w:rPr>
          <w:rFonts w:ascii="Times New Roman" w:hAnsi="Times New Roman" w:cs="Times New Roman"/>
          <w:b/>
          <w:i/>
          <w:sz w:val="24"/>
          <w:szCs w:val="24"/>
        </w:rPr>
        <w:t xml:space="preserve"> tutti gli altri interventi sociosanitari e sociali.</w:t>
      </w:r>
      <w:r w:rsidR="00DF173F">
        <w:rPr>
          <w:rFonts w:ascii="Times New Roman" w:hAnsi="Times New Roman" w:cs="Times New Roman"/>
          <w:b/>
          <w:i/>
          <w:sz w:val="24"/>
          <w:szCs w:val="24"/>
        </w:rPr>
        <w:t xml:space="preserve"> </w:t>
      </w:r>
      <w:r w:rsidR="00BA64AC" w:rsidRPr="00DF173F">
        <w:rPr>
          <w:rFonts w:ascii="Times New Roman" w:hAnsi="Times New Roman" w:cs="Times New Roman"/>
          <w:bCs/>
          <w:iCs/>
          <w:sz w:val="24"/>
          <w:szCs w:val="24"/>
        </w:rPr>
        <w:t>Operare quindi in continuità e in integrazione, secondo una logica che sostenga e accompagni il “progetto di vita” della persona fragile e dei suoi familiari. Progetto</w:t>
      </w:r>
      <w:r w:rsidR="00BA64AC" w:rsidRPr="00BA64AC">
        <w:rPr>
          <w:rFonts w:ascii="Times New Roman" w:hAnsi="Times New Roman" w:cs="Times New Roman"/>
          <w:sz w:val="24"/>
          <w:szCs w:val="24"/>
        </w:rPr>
        <w:t xml:space="preserve">, quindi, e non semplice sommatoria di PAI </w:t>
      </w:r>
      <w:r w:rsidR="00802643">
        <w:rPr>
          <w:rFonts w:ascii="Times New Roman" w:hAnsi="Times New Roman" w:cs="Times New Roman"/>
          <w:sz w:val="24"/>
          <w:szCs w:val="24"/>
        </w:rPr>
        <w:t xml:space="preserve">(Piano Assistenziale Individuale) </w:t>
      </w:r>
      <w:r w:rsidR="00BA64AC" w:rsidRPr="00BA64AC">
        <w:rPr>
          <w:rFonts w:ascii="Times New Roman" w:hAnsi="Times New Roman" w:cs="Times New Roman"/>
          <w:sz w:val="24"/>
          <w:szCs w:val="24"/>
        </w:rPr>
        <w:t xml:space="preserve">settoriali e di processi di ammissioni e dimissioni fra loro non collegati. </w:t>
      </w:r>
    </w:p>
    <w:p w14:paraId="3B38B9DE" w14:textId="00B0C618" w:rsidR="00A72B83" w:rsidRPr="0008238C" w:rsidRDefault="00BA64AC" w:rsidP="00416986">
      <w:pPr>
        <w:spacing w:line="300" w:lineRule="exact"/>
        <w:jc w:val="both"/>
        <w:rPr>
          <w:rFonts w:ascii="Times New Roman" w:hAnsi="Times New Roman" w:cs="Times New Roman"/>
          <w:sz w:val="24"/>
          <w:szCs w:val="24"/>
        </w:rPr>
      </w:pPr>
      <w:r w:rsidRPr="00BA64AC">
        <w:rPr>
          <w:rFonts w:ascii="Times New Roman" w:hAnsi="Times New Roman" w:cs="Times New Roman"/>
          <w:sz w:val="24"/>
          <w:szCs w:val="24"/>
        </w:rPr>
        <w:lastRenderedPageBreak/>
        <w:t xml:space="preserve">Sarà anche fondamentale operare per ripensare e alleggerire molti aspetti di complessità burocratica e amministrativa che producono più spesso </w:t>
      </w:r>
      <w:r w:rsidR="007E2CE8">
        <w:rPr>
          <w:rFonts w:ascii="Times New Roman" w:hAnsi="Times New Roman" w:cs="Times New Roman"/>
          <w:sz w:val="24"/>
          <w:szCs w:val="24"/>
        </w:rPr>
        <w:t xml:space="preserve">dei </w:t>
      </w:r>
      <w:r w:rsidRPr="00BA64AC">
        <w:rPr>
          <w:rFonts w:ascii="Times New Roman" w:hAnsi="Times New Roman" w:cs="Times New Roman"/>
          <w:sz w:val="24"/>
          <w:szCs w:val="24"/>
        </w:rPr>
        <w:t xml:space="preserve">costi </w:t>
      </w:r>
      <w:r w:rsidR="007E2CE8">
        <w:rPr>
          <w:rFonts w:ascii="Times New Roman" w:hAnsi="Times New Roman" w:cs="Times New Roman"/>
          <w:sz w:val="24"/>
          <w:szCs w:val="24"/>
        </w:rPr>
        <w:t>invece di un</w:t>
      </w:r>
      <w:r w:rsidRPr="00BA64AC">
        <w:rPr>
          <w:rFonts w:ascii="Times New Roman" w:hAnsi="Times New Roman" w:cs="Times New Roman"/>
          <w:sz w:val="24"/>
          <w:szCs w:val="24"/>
        </w:rPr>
        <w:t xml:space="preserve"> concreto miglioramento della qualità d</w:t>
      </w:r>
      <w:r w:rsidR="00802643">
        <w:rPr>
          <w:rFonts w:ascii="Times New Roman" w:hAnsi="Times New Roman" w:cs="Times New Roman"/>
          <w:sz w:val="24"/>
          <w:szCs w:val="24"/>
        </w:rPr>
        <w:t>ella</w:t>
      </w:r>
      <w:r w:rsidRPr="00BA64AC">
        <w:rPr>
          <w:rFonts w:ascii="Times New Roman" w:hAnsi="Times New Roman" w:cs="Times New Roman"/>
          <w:sz w:val="24"/>
          <w:szCs w:val="24"/>
        </w:rPr>
        <w:t xml:space="preserve"> vita e delle cure che persone e famiglie ricevono.</w:t>
      </w:r>
    </w:p>
    <w:p w14:paraId="55D4EF1A" w14:textId="081E1B2F" w:rsidR="0069046B" w:rsidRPr="00901385" w:rsidRDefault="00974279" w:rsidP="00416986">
      <w:pPr>
        <w:spacing w:line="300" w:lineRule="exact"/>
        <w:jc w:val="both"/>
        <w:rPr>
          <w:rFonts w:ascii="Times New Roman" w:hAnsi="Times New Roman" w:cs="Times New Roman"/>
          <w:b/>
          <w:i/>
          <w:color w:val="2F5496" w:themeColor="accent1" w:themeShade="BF"/>
          <w:sz w:val="24"/>
          <w:szCs w:val="24"/>
        </w:rPr>
      </w:pPr>
      <w:r w:rsidRPr="00901385">
        <w:rPr>
          <w:rFonts w:ascii="Times New Roman" w:hAnsi="Times New Roman" w:cs="Times New Roman"/>
          <w:b/>
          <w:i/>
          <w:color w:val="2F5496" w:themeColor="accent1" w:themeShade="BF"/>
          <w:sz w:val="24"/>
          <w:szCs w:val="24"/>
        </w:rPr>
        <w:t xml:space="preserve">Quesito 3: </w:t>
      </w:r>
      <w:r w:rsidRPr="004C0173">
        <w:rPr>
          <w:rFonts w:ascii="Times New Roman" w:hAnsi="Times New Roman" w:cs="Times New Roman"/>
          <w:b/>
          <w:i/>
          <w:color w:val="2F5496" w:themeColor="accent1" w:themeShade="BF"/>
          <w:sz w:val="24"/>
          <w:szCs w:val="24"/>
        </w:rPr>
        <w:t xml:space="preserve">come </w:t>
      </w:r>
      <w:r w:rsidR="00901385" w:rsidRPr="004C0173">
        <w:rPr>
          <w:rFonts w:ascii="Times New Roman" w:hAnsi="Times New Roman" w:cs="Times New Roman"/>
          <w:b/>
          <w:i/>
          <w:color w:val="2F5496" w:themeColor="accent1" w:themeShade="BF"/>
          <w:sz w:val="24"/>
          <w:szCs w:val="24"/>
        </w:rPr>
        <w:t xml:space="preserve">si </w:t>
      </w:r>
      <w:r w:rsidRPr="004C0173">
        <w:rPr>
          <w:rFonts w:ascii="Times New Roman" w:hAnsi="Times New Roman" w:cs="Times New Roman"/>
          <w:b/>
          <w:i/>
          <w:color w:val="2F5496" w:themeColor="accent1" w:themeShade="BF"/>
          <w:sz w:val="24"/>
          <w:szCs w:val="24"/>
        </w:rPr>
        <w:t xml:space="preserve">intende </w:t>
      </w:r>
      <w:r w:rsidRPr="00901385">
        <w:rPr>
          <w:rFonts w:ascii="Times New Roman" w:hAnsi="Times New Roman" w:cs="Times New Roman"/>
          <w:b/>
          <w:i/>
          <w:color w:val="2F5496" w:themeColor="accent1" w:themeShade="BF"/>
          <w:sz w:val="24"/>
          <w:szCs w:val="24"/>
        </w:rPr>
        <w:t>mettere in atto il concetto di prossimi</w:t>
      </w:r>
      <w:r w:rsidR="00025FA6" w:rsidRPr="00901385">
        <w:rPr>
          <w:rFonts w:ascii="Times New Roman" w:hAnsi="Times New Roman" w:cs="Times New Roman"/>
          <w:b/>
          <w:i/>
          <w:color w:val="2F5496" w:themeColor="accent1" w:themeShade="BF"/>
          <w:sz w:val="24"/>
          <w:szCs w:val="24"/>
        </w:rPr>
        <w:t>tà</w:t>
      </w:r>
      <w:r w:rsidRPr="00901385">
        <w:rPr>
          <w:rFonts w:ascii="Times New Roman" w:hAnsi="Times New Roman" w:cs="Times New Roman"/>
          <w:b/>
          <w:i/>
          <w:color w:val="2F5496" w:themeColor="accent1" w:themeShade="BF"/>
          <w:sz w:val="24"/>
          <w:szCs w:val="24"/>
        </w:rPr>
        <w:t xml:space="preserve"> espresso a più riprese dai programmi nazionali di evoluzione della sanità territoriale?</w:t>
      </w:r>
    </w:p>
    <w:p w14:paraId="782E9D13" w14:textId="0F1047AE" w:rsidR="00D86DE2" w:rsidRPr="00ED4B90" w:rsidRDefault="00D86DE2" w:rsidP="00416986">
      <w:pPr>
        <w:spacing w:line="300" w:lineRule="exact"/>
        <w:jc w:val="both"/>
        <w:rPr>
          <w:rFonts w:ascii="Times New Roman" w:hAnsi="Times New Roman" w:cs="Times New Roman"/>
          <w:b/>
          <w:i/>
          <w:sz w:val="24"/>
          <w:szCs w:val="24"/>
          <w:shd w:val="clear" w:color="auto" w:fill="FFFFFF"/>
        </w:rPr>
      </w:pPr>
      <w:r w:rsidRPr="00416986">
        <w:rPr>
          <w:rFonts w:ascii="Times New Roman" w:hAnsi="Times New Roman" w:cs="Times New Roman"/>
          <w:sz w:val="24"/>
          <w:szCs w:val="24"/>
          <w:shd w:val="clear" w:color="auto" w:fill="FFFFFF"/>
        </w:rPr>
        <w:t>L’attuale scenario pone il concetto di prossimità al centro della programmazione nazionale e regionale: la definizione di un diverso modello di sanità territoriale, fondato sull’integrazione fra ambiti sociale e sanitario e sulla partecipazione delle comunità territoriali alla definizione delle politiche e dei servizi, è infatti propedeutica all’attuazione di tale principio.</w:t>
      </w:r>
      <w:r w:rsidR="00ED4B90">
        <w:rPr>
          <w:rFonts w:ascii="Times New Roman" w:hAnsi="Times New Roman" w:cs="Times New Roman"/>
          <w:sz w:val="24"/>
          <w:szCs w:val="24"/>
          <w:shd w:val="clear" w:color="auto" w:fill="FFFFFF"/>
        </w:rPr>
        <w:t xml:space="preserve"> </w:t>
      </w:r>
      <w:r w:rsidR="00ED4B90">
        <w:rPr>
          <w:rFonts w:ascii="Times New Roman" w:hAnsi="Times New Roman" w:cs="Times New Roman"/>
          <w:b/>
          <w:i/>
          <w:sz w:val="24"/>
          <w:szCs w:val="24"/>
          <w:shd w:val="clear" w:color="auto" w:fill="FFFFFF"/>
        </w:rPr>
        <w:t>Prossimità va qui intesa non solo nella sua dimensione territoriale, ma anche come elemento di natura psicologica. Siamo convinti che la “vicinanza” sia intesa non solo nella sua dimensione fisica, ma anche come atteggiamento del sistema dei servizi nella capacità di ascolto, di comprensione dei bisogni espressi e non solo</w:t>
      </w:r>
      <w:r w:rsidR="003A76B0">
        <w:rPr>
          <w:rFonts w:ascii="Times New Roman" w:hAnsi="Times New Roman" w:cs="Times New Roman"/>
          <w:b/>
          <w:i/>
          <w:sz w:val="24"/>
          <w:szCs w:val="24"/>
          <w:shd w:val="clear" w:color="auto" w:fill="FFFFFF"/>
        </w:rPr>
        <w:t>,</w:t>
      </w:r>
      <w:r w:rsidR="00ED4B90">
        <w:rPr>
          <w:rFonts w:ascii="Times New Roman" w:hAnsi="Times New Roman" w:cs="Times New Roman"/>
          <w:b/>
          <w:i/>
          <w:sz w:val="24"/>
          <w:szCs w:val="24"/>
          <w:shd w:val="clear" w:color="auto" w:fill="FFFFFF"/>
        </w:rPr>
        <w:t xml:space="preserve"> cui far corrispondere interventi in termini di servizi. </w:t>
      </w:r>
    </w:p>
    <w:p w14:paraId="41AB7FE4" w14:textId="2191B81A" w:rsidR="00DF173F" w:rsidRDefault="00D86DE2" w:rsidP="00DF173F">
      <w:pPr>
        <w:spacing w:line="300" w:lineRule="exact"/>
        <w:jc w:val="both"/>
        <w:rPr>
          <w:rFonts w:ascii="Times New Roman" w:hAnsi="Times New Roman" w:cs="Times New Roman"/>
          <w:spacing w:val="-4"/>
          <w:sz w:val="24"/>
          <w:szCs w:val="24"/>
          <w:shd w:val="clear" w:color="auto" w:fill="FFFFFF"/>
        </w:rPr>
      </w:pPr>
      <w:r w:rsidRPr="00416986">
        <w:rPr>
          <w:rFonts w:ascii="Times New Roman" w:hAnsi="Times New Roman" w:cs="Times New Roman"/>
          <w:spacing w:val="-4"/>
          <w:sz w:val="24"/>
          <w:szCs w:val="24"/>
          <w:shd w:val="clear" w:color="auto" w:fill="FFFFFF"/>
        </w:rPr>
        <w:t>Se da un lato è evidente come il PNRR punti</w:t>
      </w:r>
      <w:r w:rsidR="005F6DE7" w:rsidRPr="00416986">
        <w:rPr>
          <w:rFonts w:ascii="Times New Roman" w:hAnsi="Times New Roman" w:cs="Times New Roman"/>
          <w:spacing w:val="-4"/>
          <w:sz w:val="24"/>
          <w:szCs w:val="24"/>
          <w:shd w:val="clear" w:color="auto" w:fill="FFFFFF"/>
        </w:rPr>
        <w:t>, nella missione 6,</w:t>
      </w:r>
      <w:r w:rsidRPr="00416986">
        <w:rPr>
          <w:rFonts w:ascii="Times New Roman" w:hAnsi="Times New Roman" w:cs="Times New Roman"/>
          <w:spacing w:val="-4"/>
          <w:sz w:val="24"/>
          <w:szCs w:val="24"/>
          <w:shd w:val="clear" w:color="auto" w:fill="FFFFFF"/>
        </w:rPr>
        <w:t xml:space="preserve"> a ridisegnare completamente la </w:t>
      </w:r>
      <w:r w:rsidRPr="00416986">
        <w:rPr>
          <w:rStyle w:val="Enfasigrassetto"/>
          <w:rFonts w:ascii="Times New Roman" w:hAnsi="Times New Roman" w:cs="Times New Roman"/>
          <w:b w:val="0"/>
          <w:spacing w:val="-4"/>
          <w:sz w:val="24"/>
          <w:szCs w:val="24"/>
          <w:bdr w:val="none" w:sz="0" w:space="0" w:color="auto" w:frame="1"/>
          <w:shd w:val="clear" w:color="auto" w:fill="FFFFFF"/>
        </w:rPr>
        <w:t>medicina di prossimità</w:t>
      </w:r>
      <w:r w:rsidRPr="00416986">
        <w:rPr>
          <w:rFonts w:ascii="Times New Roman" w:hAnsi="Times New Roman" w:cs="Times New Roman"/>
          <w:spacing w:val="-4"/>
          <w:sz w:val="24"/>
          <w:szCs w:val="24"/>
          <w:shd w:val="clear" w:color="auto" w:fill="FFFFFF"/>
        </w:rPr>
        <w:t> in modo da essere più vicina alle persone, dall’altro non si d</w:t>
      </w:r>
      <w:r w:rsidR="00586F7C">
        <w:rPr>
          <w:rFonts w:ascii="Times New Roman" w:hAnsi="Times New Roman" w:cs="Times New Roman"/>
          <w:spacing w:val="-4"/>
          <w:sz w:val="24"/>
          <w:szCs w:val="24"/>
          <w:shd w:val="clear" w:color="auto" w:fill="FFFFFF"/>
        </w:rPr>
        <w:t>à</w:t>
      </w:r>
      <w:r w:rsidRPr="00416986">
        <w:rPr>
          <w:rFonts w:ascii="Times New Roman" w:hAnsi="Times New Roman" w:cs="Times New Roman"/>
          <w:spacing w:val="-4"/>
          <w:sz w:val="24"/>
          <w:szCs w:val="24"/>
          <w:shd w:val="clear" w:color="auto" w:fill="FFFFFF"/>
        </w:rPr>
        <w:t xml:space="preserve"> evidenza del ruolo essenziale che le reti di offerta sociosanitari</w:t>
      </w:r>
      <w:r w:rsidR="00586F7C">
        <w:rPr>
          <w:rFonts w:ascii="Times New Roman" w:hAnsi="Times New Roman" w:cs="Times New Roman"/>
          <w:spacing w:val="-4"/>
          <w:sz w:val="24"/>
          <w:szCs w:val="24"/>
          <w:shd w:val="clear" w:color="auto" w:fill="FFFFFF"/>
        </w:rPr>
        <w:t>a</w:t>
      </w:r>
      <w:r w:rsidRPr="00416986">
        <w:rPr>
          <w:rFonts w:ascii="Times New Roman" w:hAnsi="Times New Roman" w:cs="Times New Roman"/>
          <w:spacing w:val="-4"/>
          <w:sz w:val="24"/>
          <w:szCs w:val="24"/>
          <w:shd w:val="clear" w:color="auto" w:fill="FFFFFF"/>
        </w:rPr>
        <w:t xml:space="preserve"> </w:t>
      </w:r>
      <w:r w:rsidR="00974279">
        <w:rPr>
          <w:rFonts w:ascii="Times New Roman" w:hAnsi="Times New Roman" w:cs="Times New Roman"/>
          <w:spacing w:val="-4"/>
          <w:sz w:val="24"/>
          <w:szCs w:val="24"/>
          <w:shd w:val="clear" w:color="auto" w:fill="FFFFFF"/>
        </w:rPr>
        <w:t xml:space="preserve">privata e </w:t>
      </w:r>
      <w:r w:rsidR="00974279" w:rsidRPr="007E2CE8">
        <w:rPr>
          <w:rFonts w:ascii="Times New Roman" w:hAnsi="Times New Roman" w:cs="Times New Roman"/>
          <w:spacing w:val="-4"/>
          <w:sz w:val="24"/>
          <w:szCs w:val="24"/>
          <w:shd w:val="clear" w:color="auto" w:fill="FFFFFF"/>
        </w:rPr>
        <w:t>no</w:t>
      </w:r>
      <w:r w:rsidR="00802643">
        <w:rPr>
          <w:rFonts w:ascii="Times New Roman" w:hAnsi="Times New Roman" w:cs="Times New Roman"/>
          <w:spacing w:val="-4"/>
          <w:sz w:val="24"/>
          <w:szCs w:val="24"/>
          <w:shd w:val="clear" w:color="auto" w:fill="FFFFFF"/>
        </w:rPr>
        <w:t xml:space="preserve">n </w:t>
      </w:r>
      <w:r w:rsidR="00974279" w:rsidRPr="007E2CE8">
        <w:rPr>
          <w:rFonts w:ascii="Times New Roman" w:hAnsi="Times New Roman" w:cs="Times New Roman"/>
          <w:spacing w:val="-4"/>
          <w:sz w:val="24"/>
          <w:szCs w:val="24"/>
          <w:shd w:val="clear" w:color="auto" w:fill="FFFFFF"/>
        </w:rPr>
        <w:t>profit</w:t>
      </w:r>
      <w:r w:rsidR="00974279">
        <w:rPr>
          <w:rFonts w:ascii="Times New Roman" w:hAnsi="Times New Roman" w:cs="Times New Roman"/>
          <w:spacing w:val="-4"/>
          <w:sz w:val="24"/>
          <w:szCs w:val="24"/>
          <w:shd w:val="clear" w:color="auto" w:fill="FFFFFF"/>
        </w:rPr>
        <w:t xml:space="preserve"> </w:t>
      </w:r>
      <w:r w:rsidRPr="00416986">
        <w:rPr>
          <w:rFonts w:ascii="Times New Roman" w:hAnsi="Times New Roman" w:cs="Times New Roman"/>
          <w:spacing w:val="-4"/>
          <w:sz w:val="24"/>
          <w:szCs w:val="24"/>
          <w:shd w:val="clear" w:color="auto" w:fill="FFFFFF"/>
        </w:rPr>
        <w:t>possono ricoprire.</w:t>
      </w:r>
      <w:r w:rsidR="005F6DE7" w:rsidRPr="00416986">
        <w:rPr>
          <w:rFonts w:ascii="Times New Roman" w:hAnsi="Times New Roman" w:cs="Times New Roman"/>
          <w:spacing w:val="-4"/>
          <w:sz w:val="24"/>
          <w:szCs w:val="24"/>
          <w:shd w:val="clear" w:color="auto" w:fill="FFFFFF"/>
        </w:rPr>
        <w:t xml:space="preserve"> Le strutture sociosanitarie </w:t>
      </w:r>
      <w:r w:rsidR="00FA5455">
        <w:rPr>
          <w:rFonts w:ascii="Times New Roman" w:hAnsi="Times New Roman" w:cs="Times New Roman"/>
          <w:spacing w:val="-4"/>
          <w:sz w:val="24"/>
          <w:szCs w:val="24"/>
          <w:shd w:val="clear" w:color="auto" w:fill="FFFFFF"/>
        </w:rPr>
        <w:t>(</w:t>
      </w:r>
      <w:r w:rsidR="005F6DE7" w:rsidRPr="00416986">
        <w:rPr>
          <w:rFonts w:ascii="Times New Roman" w:hAnsi="Times New Roman" w:cs="Times New Roman"/>
          <w:spacing w:val="-4"/>
          <w:sz w:val="24"/>
          <w:szCs w:val="24"/>
          <w:shd w:val="clear" w:color="auto" w:fill="FFFFFF"/>
        </w:rPr>
        <w:t>si pensi ad esempio alle 715 RSA Lombarde</w:t>
      </w:r>
      <w:r w:rsidR="00FA5455">
        <w:rPr>
          <w:rFonts w:ascii="Times New Roman" w:hAnsi="Times New Roman" w:cs="Times New Roman"/>
          <w:spacing w:val="-4"/>
          <w:sz w:val="24"/>
          <w:szCs w:val="24"/>
          <w:shd w:val="clear" w:color="auto" w:fill="FFFFFF"/>
        </w:rPr>
        <w:t>)</w:t>
      </w:r>
      <w:r w:rsidR="005F6DE7" w:rsidRPr="00416986">
        <w:rPr>
          <w:rFonts w:ascii="Times New Roman" w:hAnsi="Times New Roman" w:cs="Times New Roman"/>
          <w:spacing w:val="-4"/>
          <w:sz w:val="24"/>
          <w:szCs w:val="24"/>
          <w:shd w:val="clear" w:color="auto" w:fill="FFFFFF"/>
        </w:rPr>
        <w:t xml:space="preserve"> sono distribuite in modo capillare </w:t>
      </w:r>
      <w:r w:rsidR="00802643">
        <w:rPr>
          <w:rFonts w:ascii="Times New Roman" w:hAnsi="Times New Roman" w:cs="Times New Roman"/>
          <w:spacing w:val="-4"/>
          <w:sz w:val="24"/>
          <w:szCs w:val="24"/>
          <w:shd w:val="clear" w:color="auto" w:fill="FFFFFF"/>
        </w:rPr>
        <w:t>sui</w:t>
      </w:r>
      <w:r w:rsidR="005F6DE7" w:rsidRPr="00416986">
        <w:rPr>
          <w:rFonts w:ascii="Times New Roman" w:hAnsi="Times New Roman" w:cs="Times New Roman"/>
          <w:spacing w:val="-4"/>
          <w:sz w:val="24"/>
          <w:szCs w:val="24"/>
          <w:shd w:val="clear" w:color="auto" w:fill="FFFFFF"/>
        </w:rPr>
        <w:t xml:space="preserve"> territori, anche i più impervi</w:t>
      </w:r>
      <w:r w:rsidR="00802643">
        <w:rPr>
          <w:rFonts w:ascii="Times New Roman" w:hAnsi="Times New Roman" w:cs="Times New Roman"/>
          <w:spacing w:val="-4"/>
          <w:sz w:val="24"/>
          <w:szCs w:val="24"/>
          <w:shd w:val="clear" w:color="auto" w:fill="FFFFFF"/>
        </w:rPr>
        <w:t>,</w:t>
      </w:r>
      <w:r w:rsidR="005F6DE7" w:rsidRPr="00416986">
        <w:rPr>
          <w:rFonts w:ascii="Times New Roman" w:hAnsi="Times New Roman" w:cs="Times New Roman"/>
          <w:spacing w:val="-4"/>
          <w:sz w:val="24"/>
          <w:szCs w:val="24"/>
          <w:shd w:val="clear" w:color="auto" w:fill="FFFFFF"/>
        </w:rPr>
        <w:t xml:space="preserve"> e sono spesso il punto di riferimento per la popolazione più fragile e cronica. Lo sviluppo del pensiero di prossimità non può quindi, </w:t>
      </w:r>
      <w:r w:rsidR="00974279">
        <w:rPr>
          <w:rFonts w:ascii="Times New Roman" w:hAnsi="Times New Roman" w:cs="Times New Roman"/>
          <w:spacing w:val="-4"/>
          <w:sz w:val="24"/>
          <w:szCs w:val="24"/>
          <w:shd w:val="clear" w:color="auto" w:fill="FFFFFF"/>
        </w:rPr>
        <w:t xml:space="preserve">a nostro avviso, </w:t>
      </w:r>
      <w:r w:rsidR="005F6DE7" w:rsidRPr="00416986">
        <w:rPr>
          <w:rFonts w:ascii="Times New Roman" w:hAnsi="Times New Roman" w:cs="Times New Roman"/>
          <w:spacing w:val="-4"/>
          <w:sz w:val="24"/>
          <w:szCs w:val="24"/>
          <w:shd w:val="clear" w:color="auto" w:fill="FFFFFF"/>
        </w:rPr>
        <w:t xml:space="preserve">prescindere da un ruolo attivo del comparto sociosanitario </w:t>
      </w:r>
      <w:r w:rsidR="00974279">
        <w:rPr>
          <w:rFonts w:ascii="Times New Roman" w:hAnsi="Times New Roman" w:cs="Times New Roman"/>
          <w:spacing w:val="-4"/>
          <w:sz w:val="24"/>
          <w:szCs w:val="24"/>
          <w:shd w:val="clear" w:color="auto" w:fill="FFFFFF"/>
        </w:rPr>
        <w:t xml:space="preserve">del terzo settore </w:t>
      </w:r>
      <w:r w:rsidR="005F6DE7" w:rsidRPr="00416986">
        <w:rPr>
          <w:rFonts w:ascii="Times New Roman" w:hAnsi="Times New Roman" w:cs="Times New Roman"/>
          <w:spacing w:val="-4"/>
          <w:sz w:val="24"/>
          <w:szCs w:val="24"/>
          <w:shd w:val="clear" w:color="auto" w:fill="FFFFFF"/>
        </w:rPr>
        <w:t xml:space="preserve">e dei professionisti che in esso operano. </w:t>
      </w:r>
      <w:r w:rsidR="00DF173F">
        <w:rPr>
          <w:rFonts w:ascii="Times New Roman" w:hAnsi="Times New Roman" w:cs="Times New Roman"/>
          <w:spacing w:val="-4"/>
          <w:sz w:val="24"/>
          <w:szCs w:val="24"/>
          <w:shd w:val="clear" w:color="auto" w:fill="FFFFFF"/>
        </w:rPr>
        <w:t xml:space="preserve">Non ultimo, si tratta anche di comprendere quale sarà il ruolo effettivo delle organizzazioni che erogano servizi territoriali all’interno della riorganizzazione avviata degli assetti territoriali. Per le nostre organizzazioni sembra urgente comprendere quale sarà l’effettiva organizzazione delle </w:t>
      </w:r>
      <w:r w:rsidR="00DF173F" w:rsidRPr="00802643">
        <w:rPr>
          <w:rFonts w:ascii="Times New Roman" w:hAnsi="Times New Roman" w:cs="Times New Roman"/>
          <w:spacing w:val="-4"/>
          <w:sz w:val="24"/>
          <w:szCs w:val="24"/>
          <w:shd w:val="clear" w:color="auto" w:fill="FFFFFF"/>
        </w:rPr>
        <w:t>C</w:t>
      </w:r>
      <w:r w:rsidR="00802643" w:rsidRPr="00802643">
        <w:rPr>
          <w:rFonts w:ascii="Times New Roman" w:hAnsi="Times New Roman" w:cs="Times New Roman"/>
          <w:spacing w:val="-4"/>
          <w:sz w:val="24"/>
          <w:szCs w:val="24"/>
          <w:shd w:val="clear" w:color="auto" w:fill="FFFFFF"/>
        </w:rPr>
        <w:t>entrali Operative Territoriali</w:t>
      </w:r>
      <w:r w:rsidR="00DF173F" w:rsidRPr="00802643">
        <w:rPr>
          <w:rFonts w:ascii="Times New Roman" w:hAnsi="Times New Roman" w:cs="Times New Roman"/>
          <w:spacing w:val="-4"/>
          <w:sz w:val="24"/>
          <w:szCs w:val="24"/>
          <w:shd w:val="clear" w:color="auto" w:fill="FFFFFF"/>
        </w:rPr>
        <w:t>, delle Case d</w:t>
      </w:r>
      <w:r w:rsidR="00802643">
        <w:rPr>
          <w:rFonts w:ascii="Times New Roman" w:hAnsi="Times New Roman" w:cs="Times New Roman"/>
          <w:spacing w:val="-4"/>
          <w:sz w:val="24"/>
          <w:szCs w:val="24"/>
          <w:shd w:val="clear" w:color="auto" w:fill="FFFFFF"/>
        </w:rPr>
        <w:t>i</w:t>
      </w:r>
      <w:r w:rsidR="00DF173F" w:rsidRPr="00802643">
        <w:rPr>
          <w:rFonts w:ascii="Times New Roman" w:hAnsi="Times New Roman" w:cs="Times New Roman"/>
          <w:spacing w:val="-4"/>
          <w:sz w:val="24"/>
          <w:szCs w:val="24"/>
          <w:shd w:val="clear" w:color="auto" w:fill="FFFFFF"/>
        </w:rPr>
        <w:t xml:space="preserve"> Comunità, degli </w:t>
      </w:r>
      <w:proofErr w:type="spellStart"/>
      <w:r w:rsidR="00DF173F" w:rsidRPr="00802643">
        <w:rPr>
          <w:rFonts w:ascii="Times New Roman" w:hAnsi="Times New Roman" w:cs="Times New Roman"/>
          <w:spacing w:val="-4"/>
          <w:sz w:val="24"/>
          <w:szCs w:val="24"/>
          <w:shd w:val="clear" w:color="auto" w:fill="FFFFFF"/>
        </w:rPr>
        <w:t>IFeC</w:t>
      </w:r>
      <w:proofErr w:type="spellEnd"/>
      <w:r w:rsidR="00802643" w:rsidRPr="00802643">
        <w:rPr>
          <w:rFonts w:ascii="Times New Roman" w:hAnsi="Times New Roman" w:cs="Times New Roman"/>
          <w:spacing w:val="-4"/>
          <w:sz w:val="24"/>
          <w:szCs w:val="24"/>
          <w:shd w:val="clear" w:color="auto" w:fill="FFFFFF"/>
        </w:rPr>
        <w:t xml:space="preserve"> (Infermieri di Famiglia e Comunità)</w:t>
      </w:r>
      <w:r w:rsidR="00DF173F" w:rsidRPr="00802643">
        <w:rPr>
          <w:rFonts w:ascii="Times New Roman" w:hAnsi="Times New Roman" w:cs="Times New Roman"/>
          <w:spacing w:val="-4"/>
          <w:sz w:val="24"/>
          <w:szCs w:val="24"/>
          <w:shd w:val="clear" w:color="auto" w:fill="FFFFFF"/>
        </w:rPr>
        <w:t xml:space="preserve"> e</w:t>
      </w:r>
      <w:r w:rsidR="00DF173F">
        <w:rPr>
          <w:rFonts w:ascii="Times New Roman" w:hAnsi="Times New Roman" w:cs="Times New Roman"/>
          <w:spacing w:val="-4"/>
          <w:sz w:val="24"/>
          <w:szCs w:val="24"/>
          <w:shd w:val="clear" w:color="auto" w:fill="FFFFFF"/>
        </w:rPr>
        <w:t xml:space="preserve"> quale ruolo concretamente avranno al loro interno le nostre organizzazioni e i servizi che garantiamo quotidianamente. Anche a questo livello, non si tratta solo di scelte o applicazioni tecniche e amministrative. Le scelte tecniche devono essere sostenute dalla visione politica che le alimenta e che, riteniamo, debba includere la concreta valorizzazione del nostro settore.</w:t>
      </w:r>
    </w:p>
    <w:p w14:paraId="4F806AA6" w14:textId="39251512" w:rsidR="00D86DE2" w:rsidRPr="00901385" w:rsidRDefault="001F6A9E" w:rsidP="00416986">
      <w:pPr>
        <w:spacing w:line="300" w:lineRule="exact"/>
        <w:jc w:val="both"/>
        <w:rPr>
          <w:rFonts w:ascii="Times New Roman" w:hAnsi="Times New Roman" w:cs="Times New Roman"/>
          <w:b/>
          <w:i/>
          <w:color w:val="2F5496" w:themeColor="accent1" w:themeShade="BF"/>
          <w:sz w:val="24"/>
          <w:szCs w:val="24"/>
        </w:rPr>
      </w:pPr>
      <w:r w:rsidRPr="00901385">
        <w:rPr>
          <w:rFonts w:ascii="Times New Roman" w:hAnsi="Times New Roman" w:cs="Times New Roman"/>
          <w:b/>
          <w:i/>
          <w:color w:val="2F5496" w:themeColor="accent1" w:themeShade="BF"/>
          <w:sz w:val="24"/>
          <w:szCs w:val="24"/>
        </w:rPr>
        <w:t>Quesito 4</w:t>
      </w:r>
      <w:r w:rsidRPr="004C0173">
        <w:rPr>
          <w:rFonts w:ascii="Times New Roman" w:hAnsi="Times New Roman" w:cs="Times New Roman"/>
          <w:b/>
          <w:i/>
          <w:color w:val="2F5496" w:themeColor="accent1" w:themeShade="BF"/>
          <w:sz w:val="24"/>
          <w:szCs w:val="24"/>
        </w:rPr>
        <w:t xml:space="preserve">: </w:t>
      </w:r>
      <w:r w:rsidR="008946BF" w:rsidRPr="004C0173">
        <w:rPr>
          <w:rFonts w:ascii="Times New Roman" w:hAnsi="Times New Roman" w:cs="Times New Roman"/>
          <w:b/>
          <w:i/>
          <w:color w:val="2F5496" w:themeColor="accent1" w:themeShade="BF"/>
          <w:sz w:val="24"/>
          <w:szCs w:val="24"/>
        </w:rPr>
        <w:t xml:space="preserve">il </w:t>
      </w:r>
      <w:r w:rsidRPr="004C0173">
        <w:rPr>
          <w:rFonts w:ascii="Times New Roman" w:hAnsi="Times New Roman" w:cs="Times New Roman"/>
          <w:b/>
          <w:i/>
          <w:color w:val="2F5496" w:themeColor="accent1" w:themeShade="BF"/>
          <w:sz w:val="24"/>
          <w:szCs w:val="24"/>
        </w:rPr>
        <w:t xml:space="preserve">futuro </w:t>
      </w:r>
      <w:r w:rsidR="008946BF" w:rsidRPr="004C0173">
        <w:rPr>
          <w:rFonts w:ascii="Times New Roman" w:hAnsi="Times New Roman" w:cs="Times New Roman"/>
          <w:b/>
          <w:i/>
          <w:color w:val="2F5496" w:themeColor="accent1" w:themeShade="BF"/>
          <w:sz w:val="24"/>
          <w:szCs w:val="24"/>
        </w:rPr>
        <w:t>vedrà</w:t>
      </w:r>
      <w:r w:rsidRPr="004C0173">
        <w:rPr>
          <w:rFonts w:ascii="Times New Roman" w:hAnsi="Times New Roman" w:cs="Times New Roman"/>
          <w:b/>
          <w:i/>
          <w:color w:val="2F5496" w:themeColor="accent1" w:themeShade="BF"/>
          <w:sz w:val="24"/>
          <w:szCs w:val="24"/>
        </w:rPr>
        <w:t xml:space="preserve"> l’implementazione </w:t>
      </w:r>
      <w:r w:rsidRPr="00901385">
        <w:rPr>
          <w:rFonts w:ascii="Times New Roman" w:hAnsi="Times New Roman" w:cs="Times New Roman"/>
          <w:b/>
          <w:i/>
          <w:color w:val="2F5496" w:themeColor="accent1" w:themeShade="BF"/>
          <w:sz w:val="24"/>
          <w:szCs w:val="24"/>
        </w:rPr>
        <w:t>di centri</w:t>
      </w:r>
      <w:r w:rsidR="00D86DE2" w:rsidRPr="00901385">
        <w:rPr>
          <w:rFonts w:ascii="Times New Roman" w:hAnsi="Times New Roman" w:cs="Times New Roman"/>
          <w:b/>
          <w:i/>
          <w:color w:val="2F5496" w:themeColor="accent1" w:themeShade="BF"/>
          <w:sz w:val="24"/>
          <w:szCs w:val="24"/>
        </w:rPr>
        <w:t xml:space="preserve"> multiservizi</w:t>
      </w:r>
      <w:r w:rsidRPr="00901385">
        <w:rPr>
          <w:rFonts w:ascii="Times New Roman" w:hAnsi="Times New Roman" w:cs="Times New Roman"/>
          <w:b/>
          <w:i/>
          <w:color w:val="2F5496" w:themeColor="accent1" w:themeShade="BF"/>
          <w:sz w:val="24"/>
          <w:szCs w:val="24"/>
        </w:rPr>
        <w:t xml:space="preserve"> o la realizzazione di opere </w:t>
      </w:r>
      <w:proofErr w:type="spellStart"/>
      <w:r w:rsidRPr="00901385">
        <w:rPr>
          <w:rFonts w:ascii="Times New Roman" w:hAnsi="Times New Roman" w:cs="Times New Roman"/>
          <w:b/>
          <w:i/>
          <w:color w:val="2F5496" w:themeColor="accent1" w:themeShade="BF"/>
          <w:sz w:val="24"/>
          <w:szCs w:val="24"/>
        </w:rPr>
        <w:t>iperspecialistiche</w:t>
      </w:r>
      <w:proofErr w:type="spellEnd"/>
      <w:r w:rsidRPr="00901385">
        <w:rPr>
          <w:rFonts w:ascii="Times New Roman" w:hAnsi="Times New Roman" w:cs="Times New Roman"/>
          <w:b/>
          <w:i/>
          <w:color w:val="2F5496" w:themeColor="accent1" w:themeShade="BF"/>
          <w:sz w:val="24"/>
          <w:szCs w:val="24"/>
        </w:rPr>
        <w:t>?</w:t>
      </w:r>
    </w:p>
    <w:p w14:paraId="29315087" w14:textId="77777777" w:rsidR="007E2CE8" w:rsidRDefault="001F6A9E" w:rsidP="00416986">
      <w:pPr>
        <w:spacing w:line="300" w:lineRule="exact"/>
        <w:jc w:val="both"/>
        <w:rPr>
          <w:rFonts w:ascii="Times New Roman" w:hAnsi="Times New Roman" w:cs="Times New Roman"/>
          <w:b/>
          <w:i/>
          <w:sz w:val="24"/>
          <w:szCs w:val="24"/>
        </w:rPr>
      </w:pPr>
      <w:r>
        <w:rPr>
          <w:rFonts w:ascii="Times New Roman" w:hAnsi="Times New Roman" w:cs="Times New Roman"/>
          <w:sz w:val="24"/>
          <w:szCs w:val="24"/>
        </w:rPr>
        <w:t>È</w:t>
      </w:r>
      <w:r w:rsidR="005F6DE7" w:rsidRPr="00416986">
        <w:rPr>
          <w:rFonts w:ascii="Times New Roman" w:hAnsi="Times New Roman" w:cs="Times New Roman"/>
          <w:sz w:val="24"/>
          <w:szCs w:val="24"/>
        </w:rPr>
        <w:t xml:space="preserve"> proprio ragionando in termini di prossimità che</w:t>
      </w:r>
      <w:r>
        <w:rPr>
          <w:rFonts w:ascii="Times New Roman" w:hAnsi="Times New Roman" w:cs="Times New Roman"/>
          <w:sz w:val="24"/>
          <w:szCs w:val="24"/>
        </w:rPr>
        <w:t xml:space="preserve"> </w:t>
      </w:r>
      <w:r w:rsidR="005F6DE7" w:rsidRPr="00416986">
        <w:rPr>
          <w:rFonts w:ascii="Times New Roman" w:hAnsi="Times New Roman" w:cs="Times New Roman"/>
          <w:sz w:val="24"/>
          <w:szCs w:val="24"/>
        </w:rPr>
        <w:t>le nostre stru</w:t>
      </w:r>
      <w:r w:rsidR="00FA5455">
        <w:rPr>
          <w:rFonts w:ascii="Times New Roman" w:hAnsi="Times New Roman" w:cs="Times New Roman"/>
          <w:sz w:val="24"/>
          <w:szCs w:val="24"/>
        </w:rPr>
        <w:t>tture possono e devono</w:t>
      </w:r>
      <w:r w:rsidR="005F6DE7" w:rsidRPr="00416986">
        <w:rPr>
          <w:rFonts w:ascii="Times New Roman" w:hAnsi="Times New Roman" w:cs="Times New Roman"/>
          <w:sz w:val="24"/>
          <w:szCs w:val="24"/>
        </w:rPr>
        <w:t xml:space="preserve"> assumere un ruolo attivo non solo nella programmazione</w:t>
      </w:r>
      <w:r w:rsidR="00010B2A">
        <w:rPr>
          <w:rFonts w:ascii="Times New Roman" w:hAnsi="Times New Roman" w:cs="Times New Roman"/>
          <w:sz w:val="24"/>
          <w:szCs w:val="24"/>
        </w:rPr>
        <w:t>,</w:t>
      </w:r>
      <w:r w:rsidR="005F6DE7" w:rsidRPr="00416986">
        <w:rPr>
          <w:rFonts w:ascii="Times New Roman" w:hAnsi="Times New Roman" w:cs="Times New Roman"/>
          <w:sz w:val="24"/>
          <w:szCs w:val="24"/>
        </w:rPr>
        <w:t xml:space="preserve"> ma anche nell’erogazione di prestazioni specialistiche, focalizzate e calibrate sulla cronicità e sulle grandi fragilità.  Le nostre struttur</w:t>
      </w:r>
      <w:r w:rsidR="00586F7C">
        <w:rPr>
          <w:rFonts w:ascii="Times New Roman" w:hAnsi="Times New Roman" w:cs="Times New Roman"/>
          <w:sz w:val="24"/>
          <w:szCs w:val="24"/>
        </w:rPr>
        <w:t>e</w:t>
      </w:r>
      <w:r w:rsidR="005F6DE7" w:rsidRPr="00416986">
        <w:rPr>
          <w:rFonts w:ascii="Times New Roman" w:hAnsi="Times New Roman" w:cs="Times New Roman"/>
          <w:sz w:val="24"/>
          <w:szCs w:val="24"/>
        </w:rPr>
        <w:t xml:space="preserve">, a partire dalle RSA </w:t>
      </w:r>
      <w:r w:rsidR="00FA5455">
        <w:rPr>
          <w:rFonts w:ascii="Times New Roman" w:hAnsi="Times New Roman" w:cs="Times New Roman"/>
          <w:sz w:val="24"/>
          <w:szCs w:val="24"/>
        </w:rPr>
        <w:t>passando per</w:t>
      </w:r>
      <w:r w:rsidR="005F6DE7" w:rsidRPr="00416986">
        <w:rPr>
          <w:rFonts w:ascii="Times New Roman" w:hAnsi="Times New Roman" w:cs="Times New Roman"/>
          <w:sz w:val="24"/>
          <w:szCs w:val="24"/>
        </w:rPr>
        <w:t xml:space="preserve"> la rete </w:t>
      </w:r>
      <w:r w:rsidR="00FA5455">
        <w:rPr>
          <w:rFonts w:ascii="Times New Roman" w:hAnsi="Times New Roman" w:cs="Times New Roman"/>
          <w:sz w:val="24"/>
          <w:szCs w:val="24"/>
        </w:rPr>
        <w:t xml:space="preserve">delle Unità d’Offerta </w:t>
      </w:r>
      <w:r w:rsidR="005F6DE7" w:rsidRPr="00416986">
        <w:rPr>
          <w:rFonts w:ascii="Times New Roman" w:hAnsi="Times New Roman" w:cs="Times New Roman"/>
          <w:sz w:val="24"/>
          <w:szCs w:val="24"/>
        </w:rPr>
        <w:t xml:space="preserve">per la disabilità </w:t>
      </w:r>
      <w:r w:rsidR="00FA5455">
        <w:rPr>
          <w:rFonts w:ascii="Times New Roman" w:hAnsi="Times New Roman" w:cs="Times New Roman"/>
          <w:sz w:val="24"/>
          <w:szCs w:val="24"/>
        </w:rPr>
        <w:t xml:space="preserve">(RSD o Comunità alloggio) per passare alla rete dei Servizi dedicati ai minori fino ad arrivare ai servizi per le persone in fase avanzata della malattia o dedicate a persone con dipendenze </w:t>
      </w:r>
      <w:r w:rsidR="005F6DE7" w:rsidRPr="00416986">
        <w:rPr>
          <w:rFonts w:ascii="Times New Roman" w:hAnsi="Times New Roman" w:cs="Times New Roman"/>
          <w:sz w:val="24"/>
          <w:szCs w:val="24"/>
        </w:rPr>
        <w:t xml:space="preserve">o </w:t>
      </w:r>
      <w:r w:rsidR="004C0173" w:rsidRPr="004C0173">
        <w:rPr>
          <w:rFonts w:ascii="Times New Roman" w:hAnsi="Times New Roman" w:cs="Times New Roman"/>
          <w:sz w:val="24"/>
          <w:szCs w:val="24"/>
        </w:rPr>
        <w:t>sofferenze legate alla</w:t>
      </w:r>
      <w:r w:rsidR="005F6DE7" w:rsidRPr="004C0173">
        <w:rPr>
          <w:rFonts w:ascii="Times New Roman" w:hAnsi="Times New Roman" w:cs="Times New Roman"/>
          <w:sz w:val="24"/>
          <w:szCs w:val="24"/>
        </w:rPr>
        <w:t xml:space="preserve"> </w:t>
      </w:r>
      <w:r w:rsidRPr="004C0173">
        <w:rPr>
          <w:rFonts w:ascii="Times New Roman" w:hAnsi="Times New Roman" w:cs="Times New Roman"/>
          <w:sz w:val="24"/>
          <w:szCs w:val="24"/>
        </w:rPr>
        <w:t xml:space="preserve">salute </w:t>
      </w:r>
      <w:r>
        <w:rPr>
          <w:rFonts w:ascii="Times New Roman" w:hAnsi="Times New Roman" w:cs="Times New Roman"/>
          <w:sz w:val="24"/>
          <w:szCs w:val="24"/>
        </w:rPr>
        <w:t>mentale</w:t>
      </w:r>
      <w:r w:rsidR="005F6DE7" w:rsidRPr="00416986">
        <w:rPr>
          <w:rFonts w:ascii="Times New Roman" w:hAnsi="Times New Roman" w:cs="Times New Roman"/>
          <w:sz w:val="24"/>
          <w:szCs w:val="24"/>
        </w:rPr>
        <w:t xml:space="preserve">, lavorano da tempo in un’ottica </w:t>
      </w:r>
      <w:r w:rsidR="005F6DE7" w:rsidRPr="004C0173">
        <w:rPr>
          <w:rFonts w:ascii="Times New Roman" w:hAnsi="Times New Roman" w:cs="Times New Roman"/>
          <w:sz w:val="24"/>
          <w:szCs w:val="24"/>
        </w:rPr>
        <w:t>di filiera che</w:t>
      </w:r>
      <w:r w:rsidR="005F6DE7" w:rsidRPr="00416986">
        <w:rPr>
          <w:rFonts w:ascii="Times New Roman" w:hAnsi="Times New Roman" w:cs="Times New Roman"/>
          <w:sz w:val="24"/>
          <w:szCs w:val="24"/>
        </w:rPr>
        <w:t xml:space="preserve">, negli ultimi anni si è sviluppata sempre più verso il continuum assistenziale. </w:t>
      </w:r>
      <w:r w:rsidR="00FA5455">
        <w:rPr>
          <w:rFonts w:ascii="Times New Roman" w:hAnsi="Times New Roman" w:cs="Times New Roman"/>
          <w:b/>
          <w:i/>
          <w:sz w:val="24"/>
          <w:szCs w:val="24"/>
        </w:rPr>
        <w:t xml:space="preserve">Noi pensiamo che le </w:t>
      </w:r>
      <w:r w:rsidR="00FA5455" w:rsidRPr="004C0173">
        <w:rPr>
          <w:rFonts w:ascii="Times New Roman" w:hAnsi="Times New Roman" w:cs="Times New Roman"/>
          <w:b/>
          <w:i/>
          <w:sz w:val="24"/>
          <w:szCs w:val="24"/>
        </w:rPr>
        <w:t xml:space="preserve">strutture </w:t>
      </w:r>
      <w:r w:rsidR="008946BF" w:rsidRPr="004C0173">
        <w:rPr>
          <w:rFonts w:ascii="Times New Roman" w:hAnsi="Times New Roman" w:cs="Times New Roman"/>
          <w:b/>
          <w:i/>
          <w:sz w:val="24"/>
          <w:szCs w:val="24"/>
        </w:rPr>
        <w:t xml:space="preserve">dotate di </w:t>
      </w:r>
      <w:r w:rsidR="00FA5455">
        <w:rPr>
          <w:rFonts w:ascii="Times New Roman" w:hAnsi="Times New Roman" w:cs="Times New Roman"/>
          <w:b/>
          <w:i/>
          <w:sz w:val="24"/>
          <w:szCs w:val="24"/>
        </w:rPr>
        <w:t>servizi</w:t>
      </w:r>
      <w:r w:rsidR="00455D85">
        <w:rPr>
          <w:rFonts w:ascii="Times New Roman" w:hAnsi="Times New Roman" w:cs="Times New Roman"/>
          <w:b/>
          <w:i/>
          <w:sz w:val="24"/>
          <w:szCs w:val="24"/>
        </w:rPr>
        <w:t>, ormai divenuti multiservizi,</w:t>
      </w:r>
      <w:r w:rsidR="00FA5455">
        <w:rPr>
          <w:rFonts w:ascii="Times New Roman" w:hAnsi="Times New Roman" w:cs="Times New Roman"/>
          <w:b/>
          <w:i/>
          <w:sz w:val="24"/>
          <w:szCs w:val="24"/>
        </w:rPr>
        <w:t xml:space="preserve"> oltre che essere una risposta a specifici bisogni di specifiche persone siano un patrimonio del territorio </w:t>
      </w:r>
      <w:r w:rsidR="00FA5455">
        <w:rPr>
          <w:rFonts w:ascii="Times New Roman" w:hAnsi="Times New Roman" w:cs="Times New Roman"/>
          <w:b/>
          <w:i/>
          <w:sz w:val="24"/>
          <w:szCs w:val="24"/>
        </w:rPr>
        <w:lastRenderedPageBreak/>
        <w:t xml:space="preserve">capace di realizzare </w:t>
      </w:r>
      <w:r w:rsidR="00FA5455" w:rsidRPr="009E6D34">
        <w:rPr>
          <w:rFonts w:ascii="Times New Roman" w:hAnsi="Times New Roman" w:cs="Times New Roman"/>
          <w:b/>
          <w:i/>
          <w:sz w:val="24"/>
          <w:szCs w:val="24"/>
        </w:rPr>
        <w:t>sinergie e comunicazioni tra i cittadini</w:t>
      </w:r>
      <w:r w:rsidR="00641078">
        <w:rPr>
          <w:rFonts w:ascii="Times New Roman" w:hAnsi="Times New Roman" w:cs="Times New Roman"/>
          <w:b/>
          <w:i/>
          <w:sz w:val="24"/>
          <w:szCs w:val="24"/>
        </w:rPr>
        <w:t xml:space="preserve"> </w:t>
      </w:r>
      <w:r w:rsidR="00FA5455" w:rsidRPr="004C0173">
        <w:rPr>
          <w:rFonts w:ascii="Times New Roman" w:hAnsi="Times New Roman" w:cs="Times New Roman"/>
          <w:b/>
          <w:i/>
          <w:sz w:val="24"/>
          <w:szCs w:val="24"/>
        </w:rPr>
        <w:t>e</w:t>
      </w:r>
      <w:r w:rsidR="00641078" w:rsidRPr="004C0173">
        <w:rPr>
          <w:rFonts w:ascii="Times New Roman" w:hAnsi="Times New Roman" w:cs="Times New Roman"/>
          <w:b/>
          <w:i/>
          <w:sz w:val="24"/>
          <w:szCs w:val="24"/>
        </w:rPr>
        <w:t xml:space="preserve"> </w:t>
      </w:r>
      <w:r w:rsidR="008946BF" w:rsidRPr="004C0173">
        <w:rPr>
          <w:rFonts w:ascii="Times New Roman" w:hAnsi="Times New Roman" w:cs="Times New Roman"/>
          <w:b/>
          <w:i/>
          <w:sz w:val="24"/>
          <w:szCs w:val="24"/>
        </w:rPr>
        <w:t>l</w:t>
      </w:r>
      <w:r w:rsidR="00641078" w:rsidRPr="004C0173">
        <w:rPr>
          <w:rFonts w:ascii="Times New Roman" w:hAnsi="Times New Roman" w:cs="Times New Roman"/>
          <w:b/>
          <w:i/>
          <w:sz w:val="24"/>
          <w:szCs w:val="24"/>
        </w:rPr>
        <w:t>a</w:t>
      </w:r>
      <w:r w:rsidR="008946BF" w:rsidRPr="004C0173">
        <w:rPr>
          <w:rFonts w:ascii="Times New Roman" w:hAnsi="Times New Roman" w:cs="Times New Roman"/>
          <w:b/>
          <w:i/>
          <w:sz w:val="24"/>
          <w:szCs w:val="24"/>
        </w:rPr>
        <w:t xml:space="preserve"> loro richiest</w:t>
      </w:r>
      <w:r w:rsidR="00641078" w:rsidRPr="004C0173">
        <w:rPr>
          <w:rFonts w:ascii="Times New Roman" w:hAnsi="Times New Roman" w:cs="Times New Roman"/>
          <w:b/>
          <w:i/>
          <w:sz w:val="24"/>
          <w:szCs w:val="24"/>
        </w:rPr>
        <w:t>a</w:t>
      </w:r>
      <w:r w:rsidR="008946BF" w:rsidRPr="004C0173">
        <w:rPr>
          <w:rFonts w:ascii="Times New Roman" w:hAnsi="Times New Roman" w:cs="Times New Roman"/>
          <w:b/>
          <w:i/>
          <w:sz w:val="24"/>
          <w:szCs w:val="24"/>
        </w:rPr>
        <w:t xml:space="preserve"> di “cura”</w:t>
      </w:r>
      <w:r w:rsidR="00455D85" w:rsidRPr="004C0173">
        <w:rPr>
          <w:rFonts w:ascii="Times New Roman" w:hAnsi="Times New Roman" w:cs="Times New Roman"/>
          <w:b/>
          <w:i/>
          <w:sz w:val="24"/>
          <w:szCs w:val="24"/>
        </w:rPr>
        <w:t>,</w:t>
      </w:r>
      <w:r w:rsidR="004C0173">
        <w:rPr>
          <w:rFonts w:ascii="Times New Roman" w:hAnsi="Times New Roman" w:cs="Times New Roman"/>
          <w:b/>
          <w:i/>
          <w:sz w:val="24"/>
          <w:szCs w:val="24"/>
        </w:rPr>
        <w:t xml:space="preserve"> </w:t>
      </w:r>
      <w:r w:rsidR="00455D85" w:rsidRPr="009E6D34">
        <w:rPr>
          <w:rFonts w:ascii="Times New Roman" w:hAnsi="Times New Roman" w:cs="Times New Roman"/>
          <w:b/>
          <w:i/>
          <w:sz w:val="24"/>
          <w:szCs w:val="24"/>
        </w:rPr>
        <w:t>ponendosi</w:t>
      </w:r>
      <w:r w:rsidR="006A60FB" w:rsidRPr="009E6D34">
        <w:rPr>
          <w:rFonts w:ascii="Times New Roman" w:hAnsi="Times New Roman" w:cs="Times New Roman"/>
          <w:b/>
          <w:i/>
          <w:sz w:val="24"/>
          <w:szCs w:val="24"/>
        </w:rPr>
        <w:t xml:space="preserve"> </w:t>
      </w:r>
      <w:r w:rsidR="00FA5455" w:rsidRPr="009E6D34">
        <w:rPr>
          <w:rFonts w:ascii="Times New Roman" w:hAnsi="Times New Roman" w:cs="Times New Roman"/>
          <w:b/>
          <w:i/>
          <w:sz w:val="24"/>
          <w:szCs w:val="24"/>
        </w:rPr>
        <w:t xml:space="preserve">in </w:t>
      </w:r>
      <w:r w:rsidR="00455D85" w:rsidRPr="009E6D34">
        <w:rPr>
          <w:rFonts w:ascii="Times New Roman" w:hAnsi="Times New Roman" w:cs="Times New Roman"/>
          <w:b/>
          <w:i/>
          <w:sz w:val="24"/>
          <w:szCs w:val="24"/>
        </w:rPr>
        <w:t xml:space="preserve">una </w:t>
      </w:r>
      <w:r w:rsidR="00FA5455" w:rsidRPr="009E6D34">
        <w:rPr>
          <w:rFonts w:ascii="Times New Roman" w:hAnsi="Times New Roman" w:cs="Times New Roman"/>
          <w:b/>
          <w:i/>
          <w:sz w:val="24"/>
          <w:szCs w:val="24"/>
        </w:rPr>
        <w:t>relazione d’aiuto con le famiglie e le p</w:t>
      </w:r>
      <w:r w:rsidR="00641078">
        <w:rPr>
          <w:rFonts w:ascii="Times New Roman" w:hAnsi="Times New Roman" w:cs="Times New Roman"/>
          <w:b/>
          <w:i/>
          <w:sz w:val="24"/>
          <w:szCs w:val="24"/>
        </w:rPr>
        <w:t>e</w:t>
      </w:r>
      <w:r w:rsidR="00FA5455" w:rsidRPr="009E6D34">
        <w:rPr>
          <w:rFonts w:ascii="Times New Roman" w:hAnsi="Times New Roman" w:cs="Times New Roman"/>
          <w:b/>
          <w:i/>
          <w:sz w:val="24"/>
          <w:szCs w:val="24"/>
        </w:rPr>
        <w:t>rsone fragili.</w:t>
      </w:r>
      <w:r w:rsidR="00AB2675" w:rsidRPr="009E6D34">
        <w:rPr>
          <w:rFonts w:ascii="Times New Roman" w:hAnsi="Times New Roman" w:cs="Times New Roman"/>
          <w:b/>
          <w:i/>
          <w:sz w:val="24"/>
          <w:szCs w:val="24"/>
        </w:rPr>
        <w:t xml:space="preserve"> </w:t>
      </w:r>
    </w:p>
    <w:p w14:paraId="69E43BEE" w14:textId="204AD0ED" w:rsidR="00FA5455" w:rsidRPr="00AB2675" w:rsidRDefault="00AB2675" w:rsidP="00416986">
      <w:pPr>
        <w:spacing w:line="300" w:lineRule="exact"/>
        <w:jc w:val="both"/>
        <w:rPr>
          <w:rFonts w:ascii="Times New Roman" w:hAnsi="Times New Roman" w:cs="Times New Roman"/>
          <w:bCs/>
          <w:iCs/>
          <w:sz w:val="24"/>
          <w:szCs w:val="24"/>
        </w:rPr>
      </w:pPr>
      <w:r w:rsidRPr="009E6D34">
        <w:rPr>
          <w:rFonts w:ascii="Times New Roman" w:hAnsi="Times New Roman" w:cs="Times New Roman"/>
          <w:bCs/>
          <w:iCs/>
          <w:sz w:val="24"/>
          <w:szCs w:val="24"/>
        </w:rPr>
        <w:t>Saranno i servizi pubblici stessi, a doversi far carico della ricomposizione della domanda di salute, troppo spesso lasciata nelle mani delle famiglie, così da efficientare i tempi e le modalità di risposta al cittadino, e nell’area socio sanitaria il contributo</w:t>
      </w:r>
      <w:r w:rsidR="00455D85" w:rsidRPr="009E6D34">
        <w:rPr>
          <w:rFonts w:ascii="Times New Roman" w:hAnsi="Times New Roman" w:cs="Times New Roman"/>
          <w:bCs/>
          <w:iCs/>
          <w:sz w:val="24"/>
          <w:szCs w:val="24"/>
        </w:rPr>
        <w:t>/coinvolgimento</w:t>
      </w:r>
      <w:r w:rsidRPr="009E6D34">
        <w:rPr>
          <w:rFonts w:ascii="Times New Roman" w:hAnsi="Times New Roman" w:cs="Times New Roman"/>
          <w:bCs/>
          <w:iCs/>
          <w:sz w:val="24"/>
          <w:szCs w:val="24"/>
        </w:rPr>
        <w:t xml:space="preserve"> </w:t>
      </w:r>
      <w:r w:rsidR="00DF173F">
        <w:rPr>
          <w:rFonts w:ascii="Times New Roman" w:hAnsi="Times New Roman" w:cs="Times New Roman"/>
          <w:bCs/>
          <w:iCs/>
          <w:sz w:val="24"/>
          <w:szCs w:val="24"/>
        </w:rPr>
        <w:t>delle organizzazioni non</w:t>
      </w:r>
      <w:r w:rsidR="00802643">
        <w:rPr>
          <w:rFonts w:ascii="Times New Roman" w:hAnsi="Times New Roman" w:cs="Times New Roman"/>
          <w:bCs/>
          <w:iCs/>
          <w:sz w:val="24"/>
          <w:szCs w:val="24"/>
        </w:rPr>
        <w:t xml:space="preserve"> </w:t>
      </w:r>
      <w:r w:rsidR="00DF173F">
        <w:rPr>
          <w:rFonts w:ascii="Times New Roman" w:hAnsi="Times New Roman" w:cs="Times New Roman"/>
          <w:bCs/>
          <w:iCs/>
          <w:sz w:val="24"/>
          <w:szCs w:val="24"/>
        </w:rPr>
        <w:t>profit</w:t>
      </w:r>
      <w:r w:rsidRPr="009E6D34">
        <w:rPr>
          <w:rFonts w:ascii="Times New Roman" w:hAnsi="Times New Roman" w:cs="Times New Roman"/>
          <w:bCs/>
          <w:iCs/>
          <w:sz w:val="24"/>
          <w:szCs w:val="24"/>
        </w:rPr>
        <w:t xml:space="preserve"> in tal senso è fondamentale</w:t>
      </w:r>
      <w:r w:rsidR="00455D85" w:rsidRPr="009E6D34">
        <w:rPr>
          <w:rFonts w:ascii="Times New Roman" w:hAnsi="Times New Roman" w:cs="Times New Roman"/>
          <w:bCs/>
          <w:iCs/>
          <w:sz w:val="24"/>
          <w:szCs w:val="24"/>
        </w:rPr>
        <w:t>.</w:t>
      </w:r>
    </w:p>
    <w:p w14:paraId="30E69FA9" w14:textId="5ED5B7E2" w:rsidR="0008238C" w:rsidRPr="00901385" w:rsidRDefault="00DB13DE" w:rsidP="0008238C">
      <w:pPr>
        <w:spacing w:line="300" w:lineRule="exact"/>
        <w:jc w:val="both"/>
        <w:rPr>
          <w:rFonts w:ascii="Times New Roman" w:hAnsi="Times New Roman" w:cs="Times New Roman"/>
          <w:b/>
          <w:i/>
          <w:color w:val="2F5496" w:themeColor="accent1" w:themeShade="BF"/>
          <w:sz w:val="24"/>
          <w:szCs w:val="24"/>
        </w:rPr>
      </w:pPr>
      <w:r w:rsidRPr="00901385">
        <w:rPr>
          <w:rFonts w:ascii="Times New Roman" w:hAnsi="Times New Roman" w:cs="Times New Roman"/>
          <w:b/>
          <w:i/>
          <w:color w:val="2F5496" w:themeColor="accent1" w:themeShade="BF"/>
          <w:sz w:val="24"/>
          <w:szCs w:val="24"/>
        </w:rPr>
        <w:t xml:space="preserve">Quesito 5: con quali </w:t>
      </w:r>
      <w:r w:rsidRPr="004C0173">
        <w:rPr>
          <w:rFonts w:ascii="Times New Roman" w:hAnsi="Times New Roman" w:cs="Times New Roman"/>
          <w:b/>
          <w:i/>
          <w:color w:val="2F5496" w:themeColor="accent1" w:themeShade="BF"/>
          <w:sz w:val="24"/>
          <w:szCs w:val="24"/>
        </w:rPr>
        <w:t>risorse</w:t>
      </w:r>
      <w:r w:rsidR="00641078" w:rsidRPr="004C0173">
        <w:rPr>
          <w:rFonts w:ascii="Times New Roman" w:hAnsi="Times New Roman" w:cs="Times New Roman"/>
          <w:b/>
          <w:i/>
          <w:color w:val="2F5496" w:themeColor="accent1" w:themeShade="BF"/>
          <w:sz w:val="24"/>
          <w:szCs w:val="24"/>
        </w:rPr>
        <w:t xml:space="preserve"> si</w:t>
      </w:r>
      <w:r w:rsidRPr="004C0173">
        <w:rPr>
          <w:rFonts w:ascii="Times New Roman" w:hAnsi="Times New Roman" w:cs="Times New Roman"/>
          <w:b/>
          <w:i/>
          <w:color w:val="2F5496" w:themeColor="accent1" w:themeShade="BF"/>
          <w:sz w:val="24"/>
          <w:szCs w:val="24"/>
        </w:rPr>
        <w:t xml:space="preserve"> intende promuovere </w:t>
      </w:r>
      <w:r w:rsidRPr="00901385">
        <w:rPr>
          <w:rFonts w:ascii="Times New Roman" w:hAnsi="Times New Roman" w:cs="Times New Roman"/>
          <w:b/>
          <w:i/>
          <w:color w:val="2F5496" w:themeColor="accent1" w:themeShade="BF"/>
          <w:sz w:val="24"/>
          <w:szCs w:val="24"/>
        </w:rPr>
        <w:t>lo sviluppo del sistema del welfare lombardo?</w:t>
      </w:r>
      <w:r w:rsidR="00700C8D" w:rsidRPr="00901385">
        <w:rPr>
          <w:rFonts w:ascii="Times New Roman" w:hAnsi="Times New Roman" w:cs="Times New Roman"/>
          <w:b/>
          <w:i/>
          <w:color w:val="2F5496" w:themeColor="accent1" w:themeShade="BF"/>
          <w:sz w:val="24"/>
          <w:szCs w:val="24"/>
        </w:rPr>
        <w:t xml:space="preserve"> </w:t>
      </w:r>
    </w:p>
    <w:p w14:paraId="5BBD4C73" w14:textId="510C6E58" w:rsidR="00F61834" w:rsidRDefault="0008238C" w:rsidP="0008238C">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Il settore </w:t>
      </w:r>
      <w:r w:rsidR="00DB13DE">
        <w:rPr>
          <w:rFonts w:ascii="Times New Roman" w:hAnsi="Times New Roman" w:cs="Times New Roman"/>
          <w:sz w:val="24"/>
          <w:szCs w:val="24"/>
        </w:rPr>
        <w:t xml:space="preserve">del welfare </w:t>
      </w:r>
      <w:r>
        <w:rPr>
          <w:rFonts w:ascii="Times New Roman" w:hAnsi="Times New Roman" w:cs="Times New Roman"/>
          <w:sz w:val="24"/>
          <w:szCs w:val="24"/>
        </w:rPr>
        <w:t>necessit</w:t>
      </w:r>
      <w:r w:rsidR="00DB13DE">
        <w:rPr>
          <w:rFonts w:ascii="Times New Roman" w:hAnsi="Times New Roman" w:cs="Times New Roman"/>
          <w:sz w:val="24"/>
          <w:szCs w:val="24"/>
        </w:rPr>
        <w:t>a</w:t>
      </w:r>
      <w:r>
        <w:rPr>
          <w:rFonts w:ascii="Times New Roman" w:hAnsi="Times New Roman" w:cs="Times New Roman"/>
          <w:sz w:val="24"/>
          <w:szCs w:val="24"/>
        </w:rPr>
        <w:t xml:space="preserve"> di maggiori risorse</w:t>
      </w:r>
      <w:r w:rsidR="00DB274A">
        <w:rPr>
          <w:rFonts w:ascii="Times New Roman" w:hAnsi="Times New Roman" w:cs="Times New Roman"/>
          <w:sz w:val="24"/>
          <w:szCs w:val="24"/>
        </w:rPr>
        <w:t xml:space="preserve"> finanziarie</w:t>
      </w:r>
      <w:r>
        <w:rPr>
          <w:rFonts w:ascii="Times New Roman" w:hAnsi="Times New Roman" w:cs="Times New Roman"/>
          <w:sz w:val="24"/>
          <w:szCs w:val="24"/>
        </w:rPr>
        <w:t xml:space="preserve"> e del superamento della stagione delle sperimentazioni gestionali</w:t>
      </w:r>
      <w:r w:rsidR="00DB13DE">
        <w:rPr>
          <w:rFonts w:ascii="Times New Roman" w:hAnsi="Times New Roman" w:cs="Times New Roman"/>
          <w:sz w:val="24"/>
          <w:szCs w:val="24"/>
        </w:rPr>
        <w:t xml:space="preserve"> nonché dei tetti alla crescita (si veda il DL 95/12)</w:t>
      </w:r>
      <w:r>
        <w:rPr>
          <w:rFonts w:ascii="Times New Roman" w:hAnsi="Times New Roman" w:cs="Times New Roman"/>
          <w:sz w:val="24"/>
          <w:szCs w:val="24"/>
        </w:rPr>
        <w:t>. Occorre definire e stabilizzare il contratto di filiera per ogni ente gestore e introdurre il budget di fragilità per ogni struttura e per ogni gestore</w:t>
      </w:r>
      <w:r w:rsidR="00455D85">
        <w:rPr>
          <w:rFonts w:ascii="Times New Roman" w:hAnsi="Times New Roman" w:cs="Times New Roman"/>
          <w:sz w:val="24"/>
          <w:szCs w:val="24"/>
        </w:rPr>
        <w:t xml:space="preserve">, </w:t>
      </w:r>
      <w:r w:rsidR="00DB13DE">
        <w:rPr>
          <w:rFonts w:ascii="Times New Roman" w:hAnsi="Times New Roman" w:cs="Times New Roman"/>
          <w:sz w:val="24"/>
          <w:szCs w:val="24"/>
        </w:rPr>
        <w:t>i</w:t>
      </w:r>
      <w:r>
        <w:rPr>
          <w:rFonts w:ascii="Times New Roman" w:hAnsi="Times New Roman" w:cs="Times New Roman"/>
          <w:sz w:val="24"/>
          <w:szCs w:val="24"/>
        </w:rPr>
        <w:t>ncrementando le risorse in aderenza ai bisogni territoriali.</w:t>
      </w:r>
    </w:p>
    <w:p w14:paraId="12FCC307" w14:textId="141174EE" w:rsidR="00F646E8" w:rsidRPr="00F646E8" w:rsidRDefault="0008238C" w:rsidP="0008238C">
      <w:pPr>
        <w:spacing w:line="300" w:lineRule="exact"/>
        <w:jc w:val="both"/>
        <w:rPr>
          <w:rFonts w:ascii="Times New Roman" w:hAnsi="Times New Roman" w:cs="Times New Roman"/>
          <w:b/>
          <w:bCs/>
          <w:color w:val="FF0000"/>
          <w:sz w:val="24"/>
          <w:szCs w:val="24"/>
        </w:rPr>
      </w:pPr>
      <w:r>
        <w:rPr>
          <w:rFonts w:ascii="Times New Roman" w:hAnsi="Times New Roman" w:cs="Times New Roman"/>
          <w:sz w:val="24"/>
          <w:szCs w:val="24"/>
        </w:rPr>
        <w:t xml:space="preserve">Occorre un piano di budget triennale nel quale ogni ente sia </w:t>
      </w:r>
      <w:r w:rsidR="005B0FA4">
        <w:rPr>
          <w:rFonts w:ascii="Times New Roman" w:hAnsi="Times New Roman" w:cs="Times New Roman"/>
          <w:sz w:val="24"/>
          <w:szCs w:val="24"/>
        </w:rPr>
        <w:t>sviluppatore di risorse e di dimensione sociale nel territorio in stretta sinergia con la Pubblica Amministrazione e il mondo dell’associazionismo e del volontariato (Terzo Settore in chiave moderna). Il piano triennale di budget (uni</w:t>
      </w:r>
      <w:r w:rsidR="00E065F3">
        <w:rPr>
          <w:rFonts w:ascii="Times New Roman" w:hAnsi="Times New Roman" w:cs="Times New Roman"/>
          <w:sz w:val="24"/>
          <w:szCs w:val="24"/>
        </w:rPr>
        <w:t>t</w:t>
      </w:r>
      <w:r w:rsidR="005B0FA4">
        <w:rPr>
          <w:rFonts w:ascii="Times New Roman" w:hAnsi="Times New Roman" w:cs="Times New Roman"/>
          <w:sz w:val="24"/>
          <w:szCs w:val="24"/>
        </w:rPr>
        <w:t xml:space="preserve">amente al contratto triennale di filiera) rappresenta il budget di fragilità che ogni ente, nel suo territorio di appartenenza, deve condividere con il Piano di Zona, con la Conferenza dei Sindaci e con l’ASST/ATS locale portando </w:t>
      </w:r>
      <w:r w:rsidR="00DA7084">
        <w:rPr>
          <w:rFonts w:ascii="Times New Roman" w:hAnsi="Times New Roman" w:cs="Times New Roman"/>
          <w:sz w:val="24"/>
          <w:szCs w:val="24"/>
        </w:rPr>
        <w:t xml:space="preserve">concretamente </w:t>
      </w:r>
      <w:r w:rsidR="005B0FA4">
        <w:rPr>
          <w:rFonts w:ascii="Times New Roman" w:hAnsi="Times New Roman" w:cs="Times New Roman"/>
          <w:sz w:val="24"/>
          <w:szCs w:val="24"/>
        </w:rPr>
        <w:t>“a terra” la rete socio sanitaria</w:t>
      </w:r>
      <w:r w:rsidR="00DB274A">
        <w:rPr>
          <w:rFonts w:ascii="Times New Roman" w:hAnsi="Times New Roman" w:cs="Times New Roman"/>
          <w:sz w:val="24"/>
          <w:szCs w:val="24"/>
        </w:rPr>
        <w:t xml:space="preserve"> e la reale integrazione. </w:t>
      </w:r>
      <w:r w:rsidR="00DB274A" w:rsidRPr="00E065F3">
        <w:rPr>
          <w:rFonts w:ascii="Times New Roman" w:hAnsi="Times New Roman" w:cs="Times New Roman"/>
          <w:b/>
          <w:bCs/>
          <w:sz w:val="24"/>
          <w:szCs w:val="24"/>
        </w:rPr>
        <w:t xml:space="preserve">Ogni budget di fragilità è diverso </w:t>
      </w:r>
      <w:r w:rsidR="00DA7084">
        <w:rPr>
          <w:rFonts w:ascii="Times New Roman" w:hAnsi="Times New Roman" w:cs="Times New Roman"/>
          <w:b/>
          <w:bCs/>
          <w:sz w:val="24"/>
          <w:szCs w:val="24"/>
        </w:rPr>
        <w:t xml:space="preserve">da </w:t>
      </w:r>
      <w:r w:rsidR="00DB274A" w:rsidRPr="00E065F3">
        <w:rPr>
          <w:rFonts w:ascii="Times New Roman" w:hAnsi="Times New Roman" w:cs="Times New Roman"/>
          <w:b/>
          <w:bCs/>
          <w:sz w:val="24"/>
          <w:szCs w:val="24"/>
        </w:rPr>
        <w:t xml:space="preserve">ente </w:t>
      </w:r>
      <w:r w:rsidR="00DA7084">
        <w:rPr>
          <w:rFonts w:ascii="Times New Roman" w:hAnsi="Times New Roman" w:cs="Times New Roman"/>
          <w:b/>
          <w:bCs/>
          <w:sz w:val="24"/>
          <w:szCs w:val="24"/>
        </w:rPr>
        <w:t>a</w:t>
      </w:r>
      <w:r w:rsidR="00DB274A" w:rsidRPr="00E065F3">
        <w:rPr>
          <w:rFonts w:ascii="Times New Roman" w:hAnsi="Times New Roman" w:cs="Times New Roman"/>
          <w:b/>
          <w:bCs/>
          <w:sz w:val="24"/>
          <w:szCs w:val="24"/>
        </w:rPr>
        <w:t xml:space="preserve"> ente</w:t>
      </w:r>
      <w:r w:rsidR="00700C8D" w:rsidRPr="00E065F3">
        <w:rPr>
          <w:rFonts w:ascii="Times New Roman" w:hAnsi="Times New Roman" w:cs="Times New Roman"/>
          <w:b/>
          <w:bCs/>
          <w:sz w:val="24"/>
          <w:szCs w:val="24"/>
        </w:rPr>
        <w:t>, deve essere flessibile, variabile, modulare e personalizzato</w:t>
      </w:r>
      <w:r w:rsidR="00DA7084">
        <w:rPr>
          <w:rFonts w:ascii="Times New Roman" w:hAnsi="Times New Roman" w:cs="Times New Roman"/>
          <w:b/>
          <w:bCs/>
          <w:sz w:val="24"/>
          <w:szCs w:val="24"/>
        </w:rPr>
        <w:t xml:space="preserve">, </w:t>
      </w:r>
      <w:r w:rsidR="00DB274A" w:rsidRPr="00E065F3">
        <w:rPr>
          <w:rFonts w:ascii="Times New Roman" w:hAnsi="Times New Roman" w:cs="Times New Roman"/>
          <w:b/>
          <w:bCs/>
          <w:sz w:val="24"/>
          <w:szCs w:val="24"/>
        </w:rPr>
        <w:t>p</w:t>
      </w:r>
      <w:r w:rsidR="00DA7084">
        <w:rPr>
          <w:rFonts w:ascii="Times New Roman" w:hAnsi="Times New Roman" w:cs="Times New Roman"/>
          <w:b/>
          <w:bCs/>
          <w:sz w:val="24"/>
          <w:szCs w:val="24"/>
        </w:rPr>
        <w:t>oi</w:t>
      </w:r>
      <w:r w:rsidR="00DB274A" w:rsidRPr="00E065F3">
        <w:rPr>
          <w:rFonts w:ascii="Times New Roman" w:hAnsi="Times New Roman" w:cs="Times New Roman"/>
          <w:b/>
          <w:bCs/>
          <w:sz w:val="24"/>
          <w:szCs w:val="24"/>
        </w:rPr>
        <w:t xml:space="preserve">ché deve contenere </w:t>
      </w:r>
      <w:r w:rsidR="00DA7084">
        <w:rPr>
          <w:rFonts w:ascii="Times New Roman" w:hAnsi="Times New Roman" w:cs="Times New Roman"/>
          <w:b/>
          <w:bCs/>
          <w:sz w:val="24"/>
          <w:szCs w:val="24"/>
        </w:rPr>
        <w:t xml:space="preserve">i fabbisogni del </w:t>
      </w:r>
      <w:r w:rsidR="00DB274A" w:rsidRPr="00E065F3">
        <w:rPr>
          <w:rFonts w:ascii="Times New Roman" w:hAnsi="Times New Roman" w:cs="Times New Roman"/>
          <w:b/>
          <w:bCs/>
          <w:sz w:val="24"/>
          <w:szCs w:val="24"/>
        </w:rPr>
        <w:t>territorio partendo dai settori e servizi residenziali</w:t>
      </w:r>
      <w:r w:rsidR="00152EB9" w:rsidRPr="00E065F3">
        <w:rPr>
          <w:rFonts w:ascii="Times New Roman" w:hAnsi="Times New Roman" w:cs="Times New Roman"/>
          <w:b/>
          <w:bCs/>
          <w:sz w:val="24"/>
          <w:szCs w:val="24"/>
        </w:rPr>
        <w:t xml:space="preserve"> e almeno un servizio a filiera;</w:t>
      </w:r>
      <w:r w:rsidR="00DB274A" w:rsidRPr="00E065F3">
        <w:rPr>
          <w:rFonts w:ascii="Times New Roman" w:hAnsi="Times New Roman" w:cs="Times New Roman"/>
          <w:b/>
          <w:bCs/>
          <w:sz w:val="24"/>
          <w:szCs w:val="24"/>
        </w:rPr>
        <w:t xml:space="preserve"> </w:t>
      </w:r>
      <w:r w:rsidR="00DA7084">
        <w:rPr>
          <w:rFonts w:ascii="Times New Roman" w:hAnsi="Times New Roman" w:cs="Times New Roman"/>
          <w:b/>
          <w:bCs/>
          <w:sz w:val="24"/>
          <w:szCs w:val="24"/>
        </w:rPr>
        <w:t xml:space="preserve">solo così è possibile </w:t>
      </w:r>
      <w:r w:rsidR="00152EB9" w:rsidRPr="00E065F3">
        <w:rPr>
          <w:rFonts w:ascii="Times New Roman" w:hAnsi="Times New Roman" w:cs="Times New Roman"/>
          <w:b/>
          <w:bCs/>
          <w:sz w:val="24"/>
          <w:szCs w:val="24"/>
        </w:rPr>
        <w:t>supera</w:t>
      </w:r>
      <w:r w:rsidR="00DA7084">
        <w:rPr>
          <w:rFonts w:ascii="Times New Roman" w:hAnsi="Times New Roman" w:cs="Times New Roman"/>
          <w:b/>
          <w:bCs/>
          <w:sz w:val="24"/>
          <w:szCs w:val="24"/>
        </w:rPr>
        <w:t>re</w:t>
      </w:r>
      <w:r w:rsidR="00DB274A" w:rsidRPr="00E065F3">
        <w:rPr>
          <w:rFonts w:ascii="Times New Roman" w:hAnsi="Times New Roman" w:cs="Times New Roman"/>
          <w:b/>
          <w:bCs/>
          <w:sz w:val="24"/>
          <w:szCs w:val="24"/>
        </w:rPr>
        <w:t xml:space="preserve"> il paradigma degli accreditamenti settoriali a “silos”</w:t>
      </w:r>
      <w:r w:rsidR="00152EB9" w:rsidRPr="00E065F3">
        <w:rPr>
          <w:rFonts w:ascii="Times New Roman" w:hAnsi="Times New Roman" w:cs="Times New Roman"/>
          <w:b/>
          <w:bCs/>
          <w:sz w:val="24"/>
          <w:szCs w:val="24"/>
        </w:rPr>
        <w:t xml:space="preserve"> e il girovagare degli accreditamenti sul territorio regionale</w:t>
      </w:r>
      <w:r w:rsidR="00152EB9">
        <w:rPr>
          <w:rFonts w:ascii="Times New Roman" w:hAnsi="Times New Roman" w:cs="Times New Roman"/>
          <w:sz w:val="24"/>
          <w:szCs w:val="24"/>
        </w:rPr>
        <w:t>.</w:t>
      </w:r>
      <w:r w:rsidR="00F646E8">
        <w:rPr>
          <w:rFonts w:ascii="Times New Roman" w:hAnsi="Times New Roman" w:cs="Times New Roman"/>
          <w:sz w:val="24"/>
          <w:szCs w:val="24"/>
        </w:rPr>
        <w:t xml:space="preserve"> </w:t>
      </w:r>
      <w:r w:rsidR="00F646E8" w:rsidRPr="008A7A07">
        <w:rPr>
          <w:rFonts w:ascii="Times New Roman" w:hAnsi="Times New Roman" w:cs="Times New Roman"/>
          <w:sz w:val="24"/>
          <w:szCs w:val="24"/>
        </w:rPr>
        <w:t>Deve tenere conto del ruolo effettivo svolto dalle strutture nell’ambito delle reti di patologia, in particolare per quanto riguarda il sistema dell’emergenza urgenza e delle reti oncologiche</w:t>
      </w:r>
      <w:r w:rsidR="00F646E8">
        <w:rPr>
          <w:rFonts w:ascii="Times New Roman" w:hAnsi="Times New Roman" w:cs="Times New Roman"/>
          <w:color w:val="FF0000"/>
          <w:sz w:val="24"/>
          <w:szCs w:val="24"/>
        </w:rPr>
        <w:t>.</w:t>
      </w:r>
    </w:p>
    <w:p w14:paraId="72382812" w14:textId="062C5913" w:rsidR="00F269AE" w:rsidRDefault="00152EB9" w:rsidP="0008238C">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L’ente deve </w:t>
      </w:r>
      <w:r w:rsidR="00700C8D">
        <w:rPr>
          <w:rFonts w:ascii="Times New Roman" w:hAnsi="Times New Roman" w:cs="Times New Roman"/>
          <w:sz w:val="24"/>
          <w:szCs w:val="24"/>
        </w:rPr>
        <w:t>restituire</w:t>
      </w:r>
      <w:r>
        <w:rPr>
          <w:rFonts w:ascii="Times New Roman" w:hAnsi="Times New Roman" w:cs="Times New Roman"/>
          <w:sz w:val="24"/>
          <w:szCs w:val="24"/>
        </w:rPr>
        <w:t xml:space="preserve"> al territorio la dimensione sociale, valoriale e dei servizi (contenendo i costi e le tariffe) rispetto a quanto il territorio ha fornito per la nascita e lo sviluppo di ogni ente</w:t>
      </w:r>
      <w:r w:rsidR="00700C8D">
        <w:rPr>
          <w:rFonts w:ascii="Times New Roman" w:hAnsi="Times New Roman" w:cs="Times New Roman"/>
          <w:sz w:val="24"/>
          <w:szCs w:val="24"/>
        </w:rPr>
        <w:t>, anche partendo dall’occupazione lavorativa.</w:t>
      </w:r>
    </w:p>
    <w:p w14:paraId="0CAEF423" w14:textId="6CA98BB8" w:rsidR="00B744F0" w:rsidRPr="00901385" w:rsidRDefault="00DB13DE" w:rsidP="00B744F0">
      <w:pPr>
        <w:spacing w:line="300" w:lineRule="exact"/>
        <w:jc w:val="both"/>
        <w:rPr>
          <w:rFonts w:ascii="Times New Roman" w:hAnsi="Times New Roman" w:cs="Times New Roman"/>
          <w:b/>
          <w:i/>
          <w:color w:val="2F5496" w:themeColor="accent1" w:themeShade="BF"/>
          <w:sz w:val="24"/>
          <w:szCs w:val="24"/>
        </w:rPr>
      </w:pPr>
      <w:r w:rsidRPr="00901385">
        <w:rPr>
          <w:rFonts w:ascii="Times New Roman" w:hAnsi="Times New Roman" w:cs="Times New Roman"/>
          <w:b/>
          <w:i/>
          <w:color w:val="2F5496" w:themeColor="accent1" w:themeShade="BF"/>
          <w:sz w:val="24"/>
          <w:szCs w:val="24"/>
        </w:rPr>
        <w:t>Quesito 6</w:t>
      </w:r>
      <w:r w:rsidR="00B744F0" w:rsidRPr="00901385">
        <w:rPr>
          <w:rFonts w:ascii="Times New Roman" w:hAnsi="Times New Roman" w:cs="Times New Roman"/>
          <w:b/>
          <w:i/>
          <w:color w:val="2F5496" w:themeColor="accent1" w:themeShade="BF"/>
          <w:sz w:val="24"/>
          <w:szCs w:val="24"/>
        </w:rPr>
        <w:t xml:space="preserve">: </w:t>
      </w:r>
      <w:r w:rsidRPr="00901385">
        <w:rPr>
          <w:rFonts w:ascii="Times New Roman" w:hAnsi="Times New Roman" w:cs="Times New Roman"/>
          <w:b/>
          <w:i/>
          <w:color w:val="2F5496" w:themeColor="accent1" w:themeShade="BF"/>
          <w:sz w:val="24"/>
          <w:szCs w:val="24"/>
        </w:rPr>
        <w:t xml:space="preserve">quale </w:t>
      </w:r>
      <w:r w:rsidRPr="004C0173">
        <w:rPr>
          <w:rFonts w:ascii="Times New Roman" w:hAnsi="Times New Roman" w:cs="Times New Roman"/>
          <w:b/>
          <w:i/>
          <w:color w:val="2F5496" w:themeColor="accent1" w:themeShade="BF"/>
          <w:sz w:val="24"/>
          <w:szCs w:val="24"/>
        </w:rPr>
        <w:t xml:space="preserve">ruolo </w:t>
      </w:r>
      <w:r w:rsidR="00641078" w:rsidRPr="004C0173">
        <w:rPr>
          <w:rFonts w:ascii="Times New Roman" w:hAnsi="Times New Roman" w:cs="Times New Roman"/>
          <w:b/>
          <w:i/>
          <w:color w:val="2F5496" w:themeColor="accent1" w:themeShade="BF"/>
          <w:sz w:val="24"/>
          <w:szCs w:val="24"/>
        </w:rPr>
        <w:t xml:space="preserve">si </w:t>
      </w:r>
      <w:r w:rsidRPr="004C0173">
        <w:rPr>
          <w:rFonts w:ascii="Times New Roman" w:hAnsi="Times New Roman" w:cs="Times New Roman"/>
          <w:b/>
          <w:i/>
          <w:color w:val="2F5496" w:themeColor="accent1" w:themeShade="BF"/>
          <w:sz w:val="24"/>
          <w:szCs w:val="24"/>
        </w:rPr>
        <w:t xml:space="preserve">prevede </w:t>
      </w:r>
      <w:r w:rsidRPr="00901385">
        <w:rPr>
          <w:rFonts w:ascii="Times New Roman" w:hAnsi="Times New Roman" w:cs="Times New Roman"/>
          <w:b/>
          <w:i/>
          <w:color w:val="2F5496" w:themeColor="accent1" w:themeShade="BF"/>
          <w:sz w:val="24"/>
          <w:szCs w:val="24"/>
        </w:rPr>
        <w:t xml:space="preserve">di assegnare agli </w:t>
      </w:r>
      <w:r w:rsidR="00B744F0" w:rsidRPr="00901385">
        <w:rPr>
          <w:rFonts w:ascii="Times New Roman" w:hAnsi="Times New Roman" w:cs="Times New Roman"/>
          <w:b/>
          <w:i/>
          <w:color w:val="2F5496" w:themeColor="accent1" w:themeShade="BF"/>
          <w:sz w:val="24"/>
          <w:szCs w:val="24"/>
        </w:rPr>
        <w:t>ospedali classificati</w:t>
      </w:r>
      <w:r w:rsidRPr="00901385">
        <w:rPr>
          <w:rFonts w:ascii="Times New Roman" w:hAnsi="Times New Roman" w:cs="Times New Roman"/>
          <w:b/>
          <w:i/>
          <w:color w:val="2F5496" w:themeColor="accent1" w:themeShade="BF"/>
          <w:sz w:val="24"/>
          <w:szCs w:val="24"/>
        </w:rPr>
        <w:t xml:space="preserve"> nell’ambito del Servizio Sanitario Regionale? E per gli Enti del Terzo Settore?</w:t>
      </w:r>
    </w:p>
    <w:p w14:paraId="1D3F5FF5" w14:textId="44738752" w:rsidR="00DB13DE" w:rsidRDefault="00DB13DE" w:rsidP="00DB13DE">
      <w:pPr>
        <w:spacing w:after="0" w:line="300" w:lineRule="exact"/>
        <w:jc w:val="both"/>
        <w:rPr>
          <w:rFonts w:ascii="Times New Roman" w:hAnsi="Times New Roman" w:cs="Times New Roman"/>
          <w:bCs/>
          <w:iCs/>
          <w:sz w:val="24"/>
          <w:szCs w:val="24"/>
        </w:rPr>
      </w:pPr>
      <w:r>
        <w:rPr>
          <w:rFonts w:ascii="Times New Roman" w:hAnsi="Times New Roman" w:cs="Times New Roman"/>
          <w:bCs/>
          <w:iCs/>
          <w:sz w:val="24"/>
          <w:szCs w:val="24"/>
        </w:rPr>
        <w:t xml:space="preserve">La riforma del Terzo Settore ha disegnato un ruolo specifico per gli ETS e le Imprese Sociali nell’ambito del rapporto pubblico privato. Troppo spesso questa normativa viene considerata limitata a piccole realtà costituite su base volontaristica, gli enti del terzo settore sono invece </w:t>
      </w:r>
      <w:r w:rsidR="000E74A1">
        <w:rPr>
          <w:rFonts w:ascii="Times New Roman" w:hAnsi="Times New Roman" w:cs="Times New Roman"/>
          <w:bCs/>
          <w:iCs/>
          <w:sz w:val="24"/>
          <w:szCs w:val="24"/>
        </w:rPr>
        <w:t xml:space="preserve">(anche) </w:t>
      </w:r>
      <w:r>
        <w:rPr>
          <w:rFonts w:ascii="Times New Roman" w:hAnsi="Times New Roman" w:cs="Times New Roman"/>
          <w:bCs/>
          <w:iCs/>
          <w:sz w:val="24"/>
          <w:szCs w:val="24"/>
        </w:rPr>
        <w:t>strutture di estrema rilevanza nel sistema erogativo del welfare lombardo</w:t>
      </w:r>
      <w:r w:rsidR="00371B31">
        <w:rPr>
          <w:rFonts w:ascii="Times New Roman" w:hAnsi="Times New Roman" w:cs="Times New Roman"/>
          <w:bCs/>
          <w:iCs/>
          <w:sz w:val="24"/>
          <w:szCs w:val="24"/>
        </w:rPr>
        <w:t xml:space="preserve"> (si pensi che le sole strutture </w:t>
      </w:r>
      <w:r w:rsidR="000E74A1">
        <w:rPr>
          <w:rFonts w:ascii="Times New Roman" w:hAnsi="Times New Roman" w:cs="Times New Roman"/>
          <w:bCs/>
          <w:iCs/>
          <w:sz w:val="24"/>
          <w:szCs w:val="24"/>
        </w:rPr>
        <w:t xml:space="preserve">associate </w:t>
      </w:r>
      <w:r w:rsidR="00371B31">
        <w:rPr>
          <w:rFonts w:ascii="Times New Roman" w:hAnsi="Times New Roman" w:cs="Times New Roman"/>
          <w:bCs/>
          <w:iCs/>
          <w:sz w:val="24"/>
          <w:szCs w:val="24"/>
        </w:rPr>
        <w:t xml:space="preserve">Aris erogano circa il 7% dell’intero volume di prestazioni sanitarie rese in tutta la Lombardia, pubblico compreso). Investire nel terzo settore </w:t>
      </w:r>
      <w:r w:rsidR="00B15032">
        <w:rPr>
          <w:rFonts w:ascii="Times New Roman" w:hAnsi="Times New Roman" w:cs="Times New Roman"/>
          <w:bCs/>
          <w:iCs/>
          <w:sz w:val="24"/>
          <w:szCs w:val="24"/>
        </w:rPr>
        <w:t xml:space="preserve">significa avere la certezza di massimizzare </w:t>
      </w:r>
      <w:r w:rsidR="000E74A1">
        <w:rPr>
          <w:rFonts w:ascii="Times New Roman" w:hAnsi="Times New Roman" w:cs="Times New Roman"/>
          <w:bCs/>
          <w:iCs/>
          <w:sz w:val="24"/>
          <w:szCs w:val="24"/>
        </w:rPr>
        <w:t xml:space="preserve">il trasferimento di </w:t>
      </w:r>
      <w:r w:rsidR="00B15032">
        <w:rPr>
          <w:rFonts w:ascii="Times New Roman" w:hAnsi="Times New Roman" w:cs="Times New Roman"/>
          <w:bCs/>
          <w:iCs/>
          <w:sz w:val="24"/>
          <w:szCs w:val="24"/>
        </w:rPr>
        <w:t xml:space="preserve">risorse direttamente al cittadino/assistito e in questo senso le </w:t>
      </w:r>
      <w:r w:rsidR="000E74A1">
        <w:rPr>
          <w:rFonts w:ascii="Times New Roman" w:hAnsi="Times New Roman" w:cs="Times New Roman"/>
          <w:bCs/>
          <w:iCs/>
          <w:sz w:val="24"/>
          <w:szCs w:val="24"/>
        </w:rPr>
        <w:t xml:space="preserve">nostre </w:t>
      </w:r>
      <w:r w:rsidR="00B15032">
        <w:rPr>
          <w:rFonts w:ascii="Times New Roman" w:hAnsi="Times New Roman" w:cs="Times New Roman"/>
          <w:bCs/>
          <w:iCs/>
          <w:sz w:val="24"/>
          <w:szCs w:val="24"/>
        </w:rPr>
        <w:t xml:space="preserve">strutture </w:t>
      </w:r>
      <w:r w:rsidR="000E74A1">
        <w:rPr>
          <w:rFonts w:ascii="Times New Roman" w:hAnsi="Times New Roman" w:cs="Times New Roman"/>
          <w:bCs/>
          <w:iCs/>
          <w:sz w:val="24"/>
          <w:szCs w:val="24"/>
        </w:rPr>
        <w:t xml:space="preserve">si </w:t>
      </w:r>
      <w:r w:rsidR="00B15032">
        <w:rPr>
          <w:rFonts w:ascii="Times New Roman" w:hAnsi="Times New Roman" w:cs="Times New Roman"/>
          <w:bCs/>
          <w:iCs/>
          <w:sz w:val="24"/>
          <w:szCs w:val="24"/>
        </w:rPr>
        <w:t xml:space="preserve">distinguono nettamente dal privato </w:t>
      </w:r>
      <w:r w:rsidR="007E2CE8" w:rsidRPr="007E2CE8">
        <w:rPr>
          <w:rFonts w:ascii="Times New Roman" w:hAnsi="Times New Roman" w:cs="Times New Roman"/>
          <w:bCs/>
          <w:i/>
          <w:sz w:val="24"/>
          <w:szCs w:val="24"/>
        </w:rPr>
        <w:t>for-</w:t>
      </w:r>
      <w:r w:rsidR="00B15032" w:rsidRPr="007E2CE8">
        <w:rPr>
          <w:rFonts w:ascii="Times New Roman" w:hAnsi="Times New Roman" w:cs="Times New Roman"/>
          <w:bCs/>
          <w:i/>
          <w:sz w:val="24"/>
          <w:szCs w:val="24"/>
        </w:rPr>
        <w:t>profit</w:t>
      </w:r>
      <w:r w:rsidR="00B15032">
        <w:rPr>
          <w:rFonts w:ascii="Times New Roman" w:hAnsi="Times New Roman" w:cs="Times New Roman"/>
          <w:bCs/>
          <w:iCs/>
          <w:sz w:val="24"/>
          <w:szCs w:val="24"/>
        </w:rPr>
        <w:t xml:space="preserve"> con cui troppo spesso si suole </w:t>
      </w:r>
      <w:r w:rsidR="000E74A1">
        <w:rPr>
          <w:rFonts w:ascii="Times New Roman" w:hAnsi="Times New Roman" w:cs="Times New Roman"/>
          <w:bCs/>
          <w:iCs/>
          <w:sz w:val="24"/>
          <w:szCs w:val="24"/>
        </w:rPr>
        <w:t xml:space="preserve">identificare </w:t>
      </w:r>
      <w:r w:rsidR="00B15032">
        <w:rPr>
          <w:rFonts w:ascii="Times New Roman" w:hAnsi="Times New Roman" w:cs="Times New Roman"/>
          <w:bCs/>
          <w:iCs/>
          <w:sz w:val="24"/>
          <w:szCs w:val="24"/>
        </w:rPr>
        <w:t>l’intero sistema erogativo non pubblico.</w:t>
      </w:r>
    </w:p>
    <w:p w14:paraId="5A6C97F4" w14:textId="4CB6EF08" w:rsidR="00470A53" w:rsidRDefault="00B15032" w:rsidP="00470A53">
      <w:pPr>
        <w:spacing w:line="300" w:lineRule="exact"/>
        <w:jc w:val="both"/>
        <w:rPr>
          <w:rFonts w:ascii="Times New Roman" w:hAnsi="Times New Roman" w:cs="Times New Roman"/>
          <w:bCs/>
          <w:iCs/>
          <w:sz w:val="24"/>
          <w:szCs w:val="24"/>
        </w:rPr>
      </w:pPr>
      <w:r>
        <w:rPr>
          <w:rFonts w:ascii="Times New Roman" w:hAnsi="Times New Roman" w:cs="Times New Roman"/>
          <w:bCs/>
          <w:iCs/>
          <w:sz w:val="24"/>
          <w:szCs w:val="24"/>
        </w:rPr>
        <w:t xml:space="preserve">In questo contesto operano gli </w:t>
      </w:r>
      <w:r w:rsidRPr="00641078">
        <w:rPr>
          <w:rFonts w:ascii="Times New Roman" w:hAnsi="Times New Roman" w:cs="Times New Roman"/>
          <w:b/>
          <w:iCs/>
          <w:sz w:val="24"/>
          <w:szCs w:val="24"/>
        </w:rPr>
        <w:t>Ospedali Classificati</w:t>
      </w:r>
      <w:r w:rsidR="00464519">
        <w:rPr>
          <w:rFonts w:ascii="Times New Roman" w:hAnsi="Times New Roman" w:cs="Times New Roman"/>
          <w:bCs/>
          <w:iCs/>
          <w:sz w:val="24"/>
          <w:szCs w:val="24"/>
        </w:rPr>
        <w:t>. Si tratta di strutture no</w:t>
      </w:r>
      <w:r w:rsidR="000E74A1">
        <w:rPr>
          <w:rFonts w:ascii="Times New Roman" w:hAnsi="Times New Roman" w:cs="Times New Roman"/>
          <w:bCs/>
          <w:iCs/>
          <w:sz w:val="24"/>
          <w:szCs w:val="24"/>
        </w:rPr>
        <w:t xml:space="preserve">n </w:t>
      </w:r>
      <w:r w:rsidR="00464519">
        <w:rPr>
          <w:rFonts w:ascii="Times New Roman" w:hAnsi="Times New Roman" w:cs="Times New Roman"/>
          <w:bCs/>
          <w:iCs/>
          <w:sz w:val="24"/>
          <w:szCs w:val="24"/>
        </w:rPr>
        <w:t xml:space="preserve">profit per missione, collocate statutariamente all’origine del Sistema Sanitario Nazionale, eppure oggi il regolatore </w:t>
      </w:r>
      <w:r w:rsidR="00464519">
        <w:rPr>
          <w:rFonts w:ascii="Times New Roman" w:hAnsi="Times New Roman" w:cs="Times New Roman"/>
          <w:bCs/>
          <w:iCs/>
          <w:sz w:val="24"/>
          <w:szCs w:val="24"/>
        </w:rPr>
        <w:lastRenderedPageBreak/>
        <w:t xml:space="preserve">pubblico tende, per semplicità, a sovrapporle a comuni ospedali </w:t>
      </w:r>
      <w:r w:rsidR="00464519" w:rsidRPr="00470A53">
        <w:rPr>
          <w:rFonts w:ascii="Times New Roman" w:hAnsi="Times New Roman" w:cs="Times New Roman"/>
          <w:bCs/>
          <w:iCs/>
          <w:sz w:val="24"/>
          <w:szCs w:val="24"/>
        </w:rPr>
        <w:t>privati</w:t>
      </w:r>
      <w:r w:rsidR="00641078" w:rsidRPr="00470A53">
        <w:rPr>
          <w:rFonts w:ascii="Times New Roman" w:hAnsi="Times New Roman" w:cs="Times New Roman"/>
          <w:bCs/>
          <w:iCs/>
          <w:sz w:val="24"/>
          <w:szCs w:val="24"/>
        </w:rPr>
        <w:t xml:space="preserve">, senza valorizzarne la natura </w:t>
      </w:r>
      <w:r w:rsidR="00641078" w:rsidRPr="00470A53">
        <w:rPr>
          <w:rFonts w:ascii="Times New Roman" w:hAnsi="Times New Roman" w:cs="Times New Roman"/>
          <w:b/>
          <w:iCs/>
          <w:sz w:val="24"/>
          <w:szCs w:val="24"/>
        </w:rPr>
        <w:t>sussidiaria</w:t>
      </w:r>
      <w:r w:rsidR="00641078" w:rsidRPr="00470A53">
        <w:rPr>
          <w:rFonts w:ascii="Times New Roman" w:hAnsi="Times New Roman" w:cs="Times New Roman"/>
          <w:bCs/>
          <w:iCs/>
          <w:sz w:val="24"/>
          <w:szCs w:val="24"/>
        </w:rPr>
        <w:t xml:space="preserve"> al sistema pubblico.</w:t>
      </w:r>
    </w:p>
    <w:p w14:paraId="0F212477" w14:textId="4A9BE9FE" w:rsidR="00B744F0" w:rsidRPr="00901385" w:rsidRDefault="00DB13DE" w:rsidP="0008238C">
      <w:pPr>
        <w:spacing w:line="300" w:lineRule="exact"/>
        <w:jc w:val="both"/>
        <w:rPr>
          <w:rFonts w:ascii="Times New Roman" w:hAnsi="Times New Roman" w:cs="Times New Roman"/>
          <w:b/>
          <w:i/>
          <w:color w:val="2F5496" w:themeColor="accent1" w:themeShade="BF"/>
          <w:sz w:val="24"/>
          <w:szCs w:val="24"/>
        </w:rPr>
      </w:pPr>
      <w:r w:rsidRPr="00901385">
        <w:rPr>
          <w:rFonts w:ascii="Times New Roman" w:hAnsi="Times New Roman" w:cs="Times New Roman"/>
          <w:b/>
          <w:i/>
          <w:color w:val="2F5496" w:themeColor="accent1" w:themeShade="BF"/>
          <w:sz w:val="24"/>
          <w:szCs w:val="24"/>
        </w:rPr>
        <w:t>Quesito 7:</w:t>
      </w:r>
      <w:r w:rsidR="00455D85" w:rsidRPr="00901385">
        <w:rPr>
          <w:rFonts w:ascii="Times New Roman" w:hAnsi="Times New Roman" w:cs="Times New Roman"/>
          <w:b/>
          <w:i/>
          <w:color w:val="2F5496" w:themeColor="accent1" w:themeShade="BF"/>
          <w:sz w:val="24"/>
          <w:szCs w:val="24"/>
        </w:rPr>
        <w:t xml:space="preserve"> </w:t>
      </w:r>
      <w:r w:rsidRPr="00470A53">
        <w:rPr>
          <w:rFonts w:ascii="Times New Roman" w:hAnsi="Times New Roman" w:cs="Times New Roman"/>
          <w:b/>
          <w:i/>
          <w:color w:val="2F5496" w:themeColor="accent1" w:themeShade="BF"/>
          <w:sz w:val="24"/>
          <w:szCs w:val="24"/>
        </w:rPr>
        <w:t xml:space="preserve">cosa </w:t>
      </w:r>
      <w:r w:rsidR="00641078" w:rsidRPr="00470A53">
        <w:rPr>
          <w:rFonts w:ascii="Times New Roman" w:hAnsi="Times New Roman" w:cs="Times New Roman"/>
          <w:b/>
          <w:i/>
          <w:color w:val="2F5496" w:themeColor="accent1" w:themeShade="BF"/>
          <w:sz w:val="24"/>
          <w:szCs w:val="24"/>
        </w:rPr>
        <w:t xml:space="preserve">si </w:t>
      </w:r>
      <w:r w:rsidRPr="00470A53">
        <w:rPr>
          <w:rFonts w:ascii="Times New Roman" w:hAnsi="Times New Roman" w:cs="Times New Roman"/>
          <w:b/>
          <w:i/>
          <w:color w:val="2F5496" w:themeColor="accent1" w:themeShade="BF"/>
          <w:sz w:val="24"/>
          <w:szCs w:val="24"/>
        </w:rPr>
        <w:t xml:space="preserve">intende </w:t>
      </w:r>
      <w:r w:rsidRPr="00901385">
        <w:rPr>
          <w:rFonts w:ascii="Times New Roman" w:hAnsi="Times New Roman" w:cs="Times New Roman"/>
          <w:b/>
          <w:i/>
          <w:color w:val="2F5496" w:themeColor="accent1" w:themeShade="BF"/>
          <w:sz w:val="24"/>
          <w:szCs w:val="24"/>
        </w:rPr>
        <w:t xml:space="preserve">promuovere per superare le attuali criticità connesse alla carenza di personale assistenziale (infermieristico in primo luogo ma non solo) e medico specialistico? </w:t>
      </w:r>
      <w:r w:rsidR="00455D85" w:rsidRPr="00901385">
        <w:rPr>
          <w:rFonts w:ascii="Times New Roman" w:hAnsi="Times New Roman" w:cs="Times New Roman"/>
          <w:b/>
          <w:i/>
          <w:color w:val="2F5496" w:themeColor="accent1" w:themeShade="BF"/>
          <w:sz w:val="24"/>
          <w:szCs w:val="24"/>
        </w:rPr>
        <w:t xml:space="preserve"> </w:t>
      </w:r>
    </w:p>
    <w:p w14:paraId="369F6002" w14:textId="70D725B1" w:rsidR="00067C62" w:rsidRDefault="00B744F0" w:rsidP="002B3E5A">
      <w:pPr>
        <w:spacing w:after="0" w:line="300" w:lineRule="exact"/>
        <w:jc w:val="both"/>
        <w:rPr>
          <w:rFonts w:ascii="Times New Roman" w:hAnsi="Times New Roman" w:cs="Times New Roman"/>
          <w:bCs/>
          <w:iCs/>
          <w:sz w:val="24"/>
          <w:szCs w:val="24"/>
        </w:rPr>
      </w:pPr>
      <w:r w:rsidRPr="00B744F0">
        <w:rPr>
          <w:rFonts w:ascii="Times New Roman" w:hAnsi="Times New Roman" w:cs="Times New Roman"/>
          <w:bCs/>
          <w:iCs/>
          <w:sz w:val="24"/>
          <w:szCs w:val="24"/>
        </w:rPr>
        <w:t>Il tema del</w:t>
      </w:r>
      <w:r w:rsidR="00067C62">
        <w:rPr>
          <w:rFonts w:ascii="Times New Roman" w:hAnsi="Times New Roman" w:cs="Times New Roman"/>
          <w:bCs/>
          <w:iCs/>
          <w:sz w:val="24"/>
          <w:szCs w:val="24"/>
        </w:rPr>
        <w:t>la</w:t>
      </w:r>
      <w:r w:rsidRPr="00B744F0">
        <w:rPr>
          <w:rFonts w:ascii="Times New Roman" w:hAnsi="Times New Roman" w:cs="Times New Roman"/>
          <w:bCs/>
          <w:iCs/>
          <w:sz w:val="24"/>
          <w:szCs w:val="24"/>
        </w:rPr>
        <w:t xml:space="preserve"> </w:t>
      </w:r>
      <w:r w:rsidR="00067C62">
        <w:rPr>
          <w:rFonts w:ascii="Times New Roman" w:hAnsi="Times New Roman" w:cs="Times New Roman"/>
          <w:bCs/>
          <w:iCs/>
          <w:sz w:val="24"/>
          <w:szCs w:val="24"/>
        </w:rPr>
        <w:t xml:space="preserve">carenza di </w:t>
      </w:r>
      <w:r w:rsidRPr="00B744F0">
        <w:rPr>
          <w:rFonts w:ascii="Times New Roman" w:hAnsi="Times New Roman" w:cs="Times New Roman"/>
          <w:bCs/>
          <w:iCs/>
          <w:sz w:val="24"/>
          <w:szCs w:val="24"/>
        </w:rPr>
        <w:t>personale</w:t>
      </w:r>
      <w:r w:rsidR="00971FD6">
        <w:rPr>
          <w:rFonts w:ascii="Times New Roman" w:hAnsi="Times New Roman" w:cs="Times New Roman"/>
          <w:bCs/>
          <w:iCs/>
          <w:sz w:val="24"/>
          <w:szCs w:val="24"/>
        </w:rPr>
        <w:t>,</w:t>
      </w:r>
      <w:r w:rsidRPr="00B744F0">
        <w:rPr>
          <w:rFonts w:ascii="Times New Roman" w:hAnsi="Times New Roman" w:cs="Times New Roman"/>
          <w:bCs/>
          <w:iCs/>
          <w:sz w:val="24"/>
          <w:szCs w:val="24"/>
        </w:rPr>
        <w:t xml:space="preserve"> infermieristico</w:t>
      </w:r>
      <w:r w:rsidR="00971FD6">
        <w:rPr>
          <w:rFonts w:ascii="Times New Roman" w:hAnsi="Times New Roman" w:cs="Times New Roman"/>
          <w:bCs/>
          <w:iCs/>
          <w:sz w:val="24"/>
          <w:szCs w:val="24"/>
        </w:rPr>
        <w:t xml:space="preserve"> e non,</w:t>
      </w:r>
      <w:r w:rsidR="00067C62">
        <w:rPr>
          <w:rFonts w:ascii="Times New Roman" w:hAnsi="Times New Roman" w:cs="Times New Roman"/>
          <w:bCs/>
          <w:iCs/>
          <w:sz w:val="24"/>
          <w:szCs w:val="24"/>
        </w:rPr>
        <w:t xml:space="preserve"> sta assumendo dimensioni sempre più drammatiche sia nelle strutture sanitari</w:t>
      </w:r>
      <w:r w:rsidR="002B3E5A">
        <w:rPr>
          <w:rFonts w:ascii="Times New Roman" w:hAnsi="Times New Roman" w:cs="Times New Roman"/>
          <w:bCs/>
          <w:iCs/>
          <w:sz w:val="24"/>
          <w:szCs w:val="24"/>
        </w:rPr>
        <w:t>e</w:t>
      </w:r>
      <w:r w:rsidR="00067C62">
        <w:rPr>
          <w:rFonts w:ascii="Times New Roman" w:hAnsi="Times New Roman" w:cs="Times New Roman"/>
          <w:bCs/>
          <w:iCs/>
          <w:sz w:val="24"/>
          <w:szCs w:val="24"/>
        </w:rPr>
        <w:t xml:space="preserve"> sia in quelle socio sanitarie. In merito</w:t>
      </w:r>
      <w:r w:rsidR="000E74A1">
        <w:rPr>
          <w:rFonts w:ascii="Times New Roman" w:hAnsi="Times New Roman" w:cs="Times New Roman"/>
          <w:bCs/>
          <w:iCs/>
          <w:sz w:val="24"/>
          <w:szCs w:val="24"/>
        </w:rPr>
        <w:t xml:space="preserve"> vengono di seguito elencate</w:t>
      </w:r>
      <w:r w:rsidR="00067C62">
        <w:rPr>
          <w:rFonts w:ascii="Times New Roman" w:hAnsi="Times New Roman" w:cs="Times New Roman"/>
          <w:bCs/>
          <w:iCs/>
          <w:sz w:val="24"/>
          <w:szCs w:val="24"/>
        </w:rPr>
        <w:t xml:space="preserve"> alcune proposte</w:t>
      </w:r>
      <w:r w:rsidR="000E74A1">
        <w:rPr>
          <w:rFonts w:ascii="Times New Roman" w:hAnsi="Times New Roman" w:cs="Times New Roman"/>
          <w:bCs/>
          <w:iCs/>
          <w:sz w:val="24"/>
          <w:szCs w:val="24"/>
        </w:rPr>
        <w:t xml:space="preserve"> e spunti di riflessione.</w:t>
      </w:r>
    </w:p>
    <w:p w14:paraId="256BFFC3" w14:textId="77777777" w:rsidR="002B3E5A" w:rsidRPr="002B3E5A" w:rsidRDefault="002B3E5A" w:rsidP="002B3E5A">
      <w:pPr>
        <w:spacing w:after="0" w:line="300" w:lineRule="exact"/>
        <w:jc w:val="both"/>
        <w:rPr>
          <w:rFonts w:ascii="Times New Roman" w:hAnsi="Times New Roman" w:cs="Times New Roman"/>
          <w:bCs/>
          <w:iCs/>
          <w:sz w:val="20"/>
          <w:szCs w:val="20"/>
        </w:rPr>
      </w:pPr>
    </w:p>
    <w:p w14:paraId="57A8D231" w14:textId="7E0A9CDD" w:rsidR="00067C62" w:rsidRPr="002B3E5A" w:rsidRDefault="002B3E5A" w:rsidP="002B3E5A">
      <w:pPr>
        <w:pStyle w:val="Paragrafoelenco"/>
        <w:numPr>
          <w:ilvl w:val="0"/>
          <w:numId w:val="9"/>
        </w:numPr>
        <w:spacing w:line="300" w:lineRule="exact"/>
        <w:jc w:val="both"/>
        <w:rPr>
          <w:rFonts w:ascii="Times New Roman" w:hAnsi="Times New Roman" w:cs="Times New Roman"/>
          <w:bCs/>
          <w:iCs/>
          <w:sz w:val="24"/>
          <w:szCs w:val="24"/>
        </w:rPr>
      </w:pPr>
      <w:r>
        <w:rPr>
          <w:rFonts w:ascii="Times New Roman" w:hAnsi="Times New Roman" w:cs="Times New Roman"/>
          <w:bCs/>
          <w:iCs/>
          <w:sz w:val="24"/>
          <w:szCs w:val="24"/>
        </w:rPr>
        <w:t>Superare i</w:t>
      </w:r>
      <w:r w:rsidR="00067C62" w:rsidRPr="00067C62">
        <w:rPr>
          <w:rFonts w:ascii="Times New Roman" w:hAnsi="Times New Roman" w:cs="Times New Roman"/>
          <w:bCs/>
          <w:iCs/>
          <w:sz w:val="24"/>
          <w:szCs w:val="24"/>
        </w:rPr>
        <w:t xml:space="preserve">l vincolo di esclusività che oggi lega l’infermiere </w:t>
      </w:r>
      <w:r w:rsidR="000E74A1">
        <w:rPr>
          <w:rFonts w:ascii="Times New Roman" w:hAnsi="Times New Roman" w:cs="Times New Roman"/>
          <w:bCs/>
          <w:iCs/>
          <w:sz w:val="24"/>
          <w:szCs w:val="24"/>
        </w:rPr>
        <w:t xml:space="preserve">professionale </w:t>
      </w:r>
      <w:r w:rsidR="00067C62" w:rsidRPr="00067C62">
        <w:rPr>
          <w:rFonts w:ascii="Times New Roman" w:hAnsi="Times New Roman" w:cs="Times New Roman"/>
          <w:bCs/>
          <w:iCs/>
          <w:sz w:val="24"/>
          <w:szCs w:val="24"/>
        </w:rPr>
        <w:t>nel rapporto di lavoro con il servizio sanitario pubblico</w:t>
      </w:r>
      <w:r>
        <w:rPr>
          <w:rFonts w:ascii="Times New Roman" w:hAnsi="Times New Roman" w:cs="Times New Roman"/>
          <w:bCs/>
          <w:iCs/>
          <w:sz w:val="24"/>
          <w:szCs w:val="24"/>
        </w:rPr>
        <w:t>, garantendo così</w:t>
      </w:r>
      <w:r w:rsidR="00067C62" w:rsidRPr="002B3E5A">
        <w:rPr>
          <w:rFonts w:ascii="Times New Roman" w:hAnsi="Times New Roman" w:cs="Times New Roman"/>
          <w:bCs/>
          <w:iCs/>
          <w:sz w:val="24"/>
          <w:szCs w:val="24"/>
        </w:rPr>
        <w:t xml:space="preserve"> supporto infermieristico alle strutture residenziali territoriali</w:t>
      </w:r>
      <w:r>
        <w:rPr>
          <w:rFonts w:ascii="Times New Roman" w:hAnsi="Times New Roman" w:cs="Times New Roman"/>
          <w:bCs/>
          <w:iCs/>
          <w:sz w:val="24"/>
          <w:szCs w:val="24"/>
        </w:rPr>
        <w:t xml:space="preserve"> </w:t>
      </w:r>
      <w:r w:rsidRPr="002B3E5A">
        <w:rPr>
          <w:rFonts w:ascii="Times New Roman" w:hAnsi="Times New Roman" w:cs="Times New Roman"/>
          <w:bCs/>
          <w:iCs/>
          <w:sz w:val="24"/>
          <w:szCs w:val="24"/>
        </w:rPr>
        <w:t>da parte delle Aziende Sanitarie</w:t>
      </w:r>
      <w:r w:rsidR="000E74A1">
        <w:rPr>
          <w:rFonts w:ascii="Times New Roman" w:hAnsi="Times New Roman" w:cs="Times New Roman"/>
          <w:bCs/>
          <w:iCs/>
          <w:sz w:val="24"/>
          <w:szCs w:val="24"/>
        </w:rPr>
        <w:t>.</w:t>
      </w:r>
    </w:p>
    <w:p w14:paraId="1DC65307" w14:textId="3E25EC2E" w:rsidR="002B3E5A" w:rsidRDefault="002B3E5A" w:rsidP="00067C62">
      <w:pPr>
        <w:pStyle w:val="Paragrafoelenco"/>
        <w:numPr>
          <w:ilvl w:val="0"/>
          <w:numId w:val="9"/>
        </w:numPr>
        <w:spacing w:line="300" w:lineRule="exact"/>
        <w:jc w:val="both"/>
        <w:rPr>
          <w:rFonts w:ascii="Times New Roman" w:hAnsi="Times New Roman" w:cs="Times New Roman"/>
          <w:bCs/>
          <w:iCs/>
          <w:sz w:val="24"/>
          <w:szCs w:val="24"/>
        </w:rPr>
      </w:pPr>
      <w:r>
        <w:rPr>
          <w:rFonts w:ascii="Times New Roman" w:hAnsi="Times New Roman" w:cs="Times New Roman"/>
          <w:sz w:val="24"/>
          <w:szCs w:val="24"/>
        </w:rPr>
        <w:t>F</w:t>
      </w:r>
      <w:r w:rsidRPr="00F269AE">
        <w:rPr>
          <w:rFonts w:ascii="Times New Roman" w:hAnsi="Times New Roman" w:cs="Times New Roman"/>
          <w:sz w:val="24"/>
          <w:szCs w:val="24"/>
        </w:rPr>
        <w:t>inanziare corsi ASA/OSS e OSSFC che oggi sono a totale carico delle strutture o degli iscritti</w:t>
      </w:r>
      <w:r>
        <w:rPr>
          <w:rFonts w:ascii="Times New Roman" w:hAnsi="Times New Roman" w:cs="Times New Roman"/>
          <w:sz w:val="24"/>
          <w:szCs w:val="24"/>
        </w:rPr>
        <w:t>, per assolvere parzialmente a compiti infermieristici, riducendo il fabbisogno di personale</w:t>
      </w:r>
      <w:r w:rsidR="000E74A1">
        <w:rPr>
          <w:rFonts w:ascii="Times New Roman" w:hAnsi="Times New Roman" w:cs="Times New Roman"/>
          <w:sz w:val="24"/>
          <w:szCs w:val="24"/>
        </w:rPr>
        <w:t>.</w:t>
      </w:r>
    </w:p>
    <w:p w14:paraId="7660913B" w14:textId="3BA75156" w:rsidR="00470A53" w:rsidRPr="00DF173F" w:rsidRDefault="002D304F" w:rsidP="00067C62">
      <w:pPr>
        <w:pStyle w:val="Paragrafoelenco"/>
        <w:numPr>
          <w:ilvl w:val="0"/>
          <w:numId w:val="9"/>
        </w:numPr>
        <w:spacing w:line="300" w:lineRule="exact"/>
        <w:jc w:val="both"/>
        <w:rPr>
          <w:rFonts w:ascii="Times New Roman" w:hAnsi="Times New Roman" w:cs="Times New Roman"/>
          <w:bCs/>
          <w:iCs/>
          <w:sz w:val="24"/>
          <w:szCs w:val="24"/>
        </w:rPr>
      </w:pPr>
      <w:r>
        <w:rPr>
          <w:rFonts w:ascii="Times New Roman" w:hAnsi="Times New Roman" w:cs="Times New Roman"/>
          <w:sz w:val="24"/>
          <w:szCs w:val="24"/>
        </w:rPr>
        <w:t>P</w:t>
      </w:r>
      <w:r w:rsidR="00067C62" w:rsidRPr="00F269AE">
        <w:rPr>
          <w:rFonts w:ascii="Times New Roman" w:hAnsi="Times New Roman" w:cs="Times New Roman"/>
          <w:sz w:val="24"/>
          <w:szCs w:val="24"/>
        </w:rPr>
        <w:t>rorogare di un ulteriore anno (fino al 31/12/2024)</w:t>
      </w:r>
      <w:r w:rsidR="00067C62">
        <w:rPr>
          <w:rFonts w:ascii="Times New Roman" w:hAnsi="Times New Roman" w:cs="Times New Roman"/>
          <w:sz w:val="24"/>
          <w:szCs w:val="24"/>
        </w:rPr>
        <w:t>, non solo per il personale infermieristico,</w:t>
      </w:r>
      <w:r w:rsidR="00067C62" w:rsidRPr="00F269AE">
        <w:rPr>
          <w:rFonts w:ascii="Times New Roman" w:hAnsi="Times New Roman" w:cs="Times New Roman"/>
          <w:sz w:val="24"/>
          <w:szCs w:val="24"/>
        </w:rPr>
        <w:t xml:space="preserve"> la scadenza per l’esercizio temporaneo della professione per il personale sanitario di cui all’art.13 del DL 17/3/2020 n.18 e contemporaneamente prevedere una sanatoria per il personale che ha esercitato in questi anni (i tempi di riconoscimento del titolo da parte del </w:t>
      </w:r>
      <w:r w:rsidR="00067C62" w:rsidRPr="00DF173F">
        <w:rPr>
          <w:rFonts w:ascii="Times New Roman" w:hAnsi="Times New Roman" w:cs="Times New Roman"/>
          <w:sz w:val="24"/>
          <w:szCs w:val="24"/>
        </w:rPr>
        <w:t>Ministero hanno raggiunto e superato i 10 mesi)</w:t>
      </w:r>
      <w:r w:rsidR="000E74A1">
        <w:rPr>
          <w:rFonts w:ascii="Times New Roman" w:hAnsi="Times New Roman" w:cs="Times New Roman"/>
          <w:sz w:val="24"/>
          <w:szCs w:val="24"/>
        </w:rPr>
        <w:t>.</w:t>
      </w:r>
    </w:p>
    <w:p w14:paraId="069B140E" w14:textId="4BD0879A" w:rsidR="00067C62" w:rsidRPr="00DF173F" w:rsidRDefault="00470A53" w:rsidP="00067C62">
      <w:pPr>
        <w:pStyle w:val="Paragrafoelenco"/>
        <w:numPr>
          <w:ilvl w:val="0"/>
          <w:numId w:val="9"/>
        </w:numPr>
        <w:spacing w:line="300" w:lineRule="exact"/>
        <w:jc w:val="both"/>
        <w:rPr>
          <w:rFonts w:ascii="Times New Roman" w:hAnsi="Times New Roman" w:cs="Times New Roman"/>
          <w:bCs/>
          <w:iCs/>
          <w:sz w:val="24"/>
          <w:szCs w:val="24"/>
        </w:rPr>
      </w:pPr>
      <w:r w:rsidRPr="00DF173F">
        <w:rPr>
          <w:rFonts w:ascii="Times New Roman" w:hAnsi="Times New Roman" w:cs="Times New Roman"/>
          <w:sz w:val="24"/>
          <w:szCs w:val="24"/>
        </w:rPr>
        <w:t>Promuovere percorsi di reclutamento di personale sanitario e assistenziale dall’estero, semplificandone</w:t>
      </w:r>
      <w:r w:rsidR="00290D75" w:rsidRPr="00DF173F">
        <w:rPr>
          <w:rFonts w:ascii="Times New Roman" w:hAnsi="Times New Roman" w:cs="Times New Roman"/>
          <w:sz w:val="24"/>
          <w:szCs w:val="24"/>
        </w:rPr>
        <w:t xml:space="preserve"> contestualmente</w:t>
      </w:r>
      <w:r w:rsidRPr="00DF173F">
        <w:rPr>
          <w:rFonts w:ascii="Times New Roman" w:hAnsi="Times New Roman" w:cs="Times New Roman"/>
          <w:sz w:val="24"/>
          <w:szCs w:val="24"/>
        </w:rPr>
        <w:t xml:space="preserve"> l’iter burocratico</w:t>
      </w:r>
      <w:r w:rsidR="00290D75" w:rsidRPr="00DF173F">
        <w:rPr>
          <w:rFonts w:ascii="Times New Roman" w:hAnsi="Times New Roman" w:cs="Times New Roman"/>
          <w:sz w:val="24"/>
          <w:szCs w:val="24"/>
        </w:rPr>
        <w:t xml:space="preserve"> e le tempistiche di riconoscimento</w:t>
      </w:r>
      <w:r w:rsidRPr="00DF173F">
        <w:rPr>
          <w:rFonts w:ascii="Times New Roman" w:hAnsi="Times New Roman" w:cs="Times New Roman"/>
          <w:sz w:val="24"/>
          <w:szCs w:val="24"/>
        </w:rPr>
        <w:t>;</w:t>
      </w:r>
      <w:r w:rsidR="00B85E6A" w:rsidRPr="00DF173F">
        <w:rPr>
          <w:rFonts w:ascii="Times New Roman" w:hAnsi="Times New Roman" w:cs="Times New Roman"/>
          <w:sz w:val="24"/>
          <w:szCs w:val="24"/>
        </w:rPr>
        <w:t xml:space="preserve"> </w:t>
      </w:r>
    </w:p>
    <w:p w14:paraId="51B9141D" w14:textId="19BBBE32" w:rsidR="008819B9" w:rsidRPr="00DF173F" w:rsidRDefault="00470A53" w:rsidP="008819B9">
      <w:pPr>
        <w:pStyle w:val="Paragrafoelenco"/>
        <w:numPr>
          <w:ilvl w:val="0"/>
          <w:numId w:val="9"/>
        </w:numPr>
        <w:spacing w:line="300" w:lineRule="exact"/>
        <w:jc w:val="both"/>
        <w:rPr>
          <w:rFonts w:ascii="Times New Roman" w:hAnsi="Times New Roman" w:cs="Times New Roman"/>
          <w:bCs/>
          <w:iCs/>
          <w:sz w:val="24"/>
          <w:szCs w:val="24"/>
        </w:rPr>
      </w:pPr>
      <w:r w:rsidRPr="00DF173F">
        <w:rPr>
          <w:rFonts w:ascii="Times New Roman" w:hAnsi="Times New Roman" w:cs="Times New Roman"/>
          <w:sz w:val="24"/>
          <w:szCs w:val="24"/>
        </w:rPr>
        <w:t>Favorire</w:t>
      </w:r>
      <w:r w:rsidR="008819B9" w:rsidRPr="00DF173F">
        <w:rPr>
          <w:rFonts w:ascii="Times New Roman" w:hAnsi="Times New Roman" w:cs="Times New Roman"/>
          <w:sz w:val="24"/>
          <w:szCs w:val="24"/>
        </w:rPr>
        <w:t xml:space="preserve"> percorsi di incentivazione per “distacchi” o “comandi” dall’azienda sanitaria ospedaliera verso le strutture socio sanitarie territoriali.</w:t>
      </w:r>
    </w:p>
    <w:p w14:paraId="39C188FE" w14:textId="260E7EBE" w:rsidR="008819B9" w:rsidRPr="00DF173F" w:rsidRDefault="00470A53" w:rsidP="008819B9">
      <w:pPr>
        <w:pStyle w:val="Paragrafoelenco"/>
        <w:numPr>
          <w:ilvl w:val="0"/>
          <w:numId w:val="9"/>
        </w:numPr>
        <w:spacing w:line="300" w:lineRule="exact"/>
        <w:jc w:val="both"/>
        <w:rPr>
          <w:rFonts w:ascii="Times New Roman" w:hAnsi="Times New Roman" w:cs="Times New Roman"/>
          <w:bCs/>
          <w:iCs/>
          <w:sz w:val="24"/>
          <w:szCs w:val="24"/>
        </w:rPr>
      </w:pPr>
      <w:r w:rsidRPr="00DF173F">
        <w:rPr>
          <w:rFonts w:ascii="Times New Roman" w:hAnsi="Times New Roman" w:cs="Times New Roman"/>
          <w:sz w:val="24"/>
          <w:szCs w:val="24"/>
        </w:rPr>
        <w:t xml:space="preserve">Dare risalto al ruolo </w:t>
      </w:r>
      <w:r w:rsidR="008819B9" w:rsidRPr="00DF173F">
        <w:rPr>
          <w:rFonts w:ascii="Times New Roman" w:hAnsi="Times New Roman" w:cs="Times New Roman"/>
          <w:sz w:val="24"/>
          <w:szCs w:val="24"/>
        </w:rPr>
        <w:t>della professione infermieristica nelle RSA a partire dalle scuole e dalle Università</w:t>
      </w:r>
      <w:r w:rsidR="000E74A1">
        <w:rPr>
          <w:rFonts w:ascii="Times New Roman" w:hAnsi="Times New Roman" w:cs="Times New Roman"/>
          <w:sz w:val="24"/>
          <w:szCs w:val="24"/>
        </w:rPr>
        <w:t>.</w:t>
      </w:r>
    </w:p>
    <w:p w14:paraId="54D1E773" w14:textId="152107DB" w:rsidR="008819B9" w:rsidRPr="00DF173F" w:rsidRDefault="00470A53" w:rsidP="008819B9">
      <w:pPr>
        <w:pStyle w:val="Paragrafoelenco"/>
        <w:numPr>
          <w:ilvl w:val="0"/>
          <w:numId w:val="9"/>
        </w:numPr>
        <w:spacing w:line="300" w:lineRule="exact"/>
        <w:jc w:val="both"/>
        <w:rPr>
          <w:rFonts w:ascii="Times New Roman" w:hAnsi="Times New Roman" w:cs="Times New Roman"/>
          <w:bCs/>
          <w:iCs/>
          <w:sz w:val="24"/>
          <w:szCs w:val="24"/>
        </w:rPr>
      </w:pPr>
      <w:r w:rsidRPr="00DF173F">
        <w:rPr>
          <w:rFonts w:ascii="Times New Roman" w:hAnsi="Times New Roman" w:cs="Times New Roman"/>
          <w:sz w:val="24"/>
          <w:szCs w:val="24"/>
        </w:rPr>
        <w:t>Incentivare l’</w:t>
      </w:r>
      <w:r w:rsidR="008819B9" w:rsidRPr="00DF173F">
        <w:rPr>
          <w:rFonts w:ascii="Times New Roman" w:hAnsi="Times New Roman" w:cs="Times New Roman"/>
          <w:sz w:val="24"/>
          <w:szCs w:val="24"/>
        </w:rPr>
        <w:t>investimento nella formazione e nell’aggiornamento delle competenze specialistiche per gli infermieri già impegnati all’interno delle strutture</w:t>
      </w:r>
      <w:r w:rsidR="000E74A1">
        <w:rPr>
          <w:rFonts w:ascii="Times New Roman" w:hAnsi="Times New Roman" w:cs="Times New Roman"/>
          <w:sz w:val="24"/>
          <w:szCs w:val="24"/>
        </w:rPr>
        <w:t>.</w:t>
      </w:r>
    </w:p>
    <w:p w14:paraId="2D4AB804" w14:textId="24EF5AA6" w:rsidR="00B744F0" w:rsidRDefault="00067C62" w:rsidP="008819B9">
      <w:pPr>
        <w:spacing w:line="300" w:lineRule="exact"/>
        <w:jc w:val="both"/>
        <w:rPr>
          <w:rFonts w:ascii="Times New Roman" w:hAnsi="Times New Roman" w:cs="Times New Roman"/>
          <w:sz w:val="24"/>
          <w:szCs w:val="24"/>
        </w:rPr>
      </w:pPr>
      <w:r w:rsidRPr="008819B9">
        <w:rPr>
          <w:rFonts w:ascii="Times New Roman" w:hAnsi="Times New Roman" w:cs="Times New Roman"/>
          <w:bCs/>
          <w:iCs/>
          <w:sz w:val="24"/>
          <w:szCs w:val="24"/>
        </w:rPr>
        <w:t xml:space="preserve">In un’ottica di più ampio respiro, sarebbe opportuno </w:t>
      </w:r>
      <w:r w:rsidRPr="008819B9">
        <w:rPr>
          <w:rFonts w:ascii="Times New Roman" w:hAnsi="Times New Roman" w:cs="Times New Roman"/>
          <w:sz w:val="24"/>
          <w:szCs w:val="24"/>
        </w:rPr>
        <w:t xml:space="preserve">intervenire sulla programmazione e sui requisiti </w:t>
      </w:r>
      <w:r w:rsidR="00DB13DE" w:rsidRPr="008819B9">
        <w:rPr>
          <w:rFonts w:ascii="Times New Roman" w:hAnsi="Times New Roman" w:cs="Times New Roman"/>
          <w:sz w:val="24"/>
          <w:szCs w:val="24"/>
        </w:rPr>
        <w:t xml:space="preserve">di accreditamento </w:t>
      </w:r>
      <w:r w:rsidRPr="008819B9">
        <w:rPr>
          <w:rFonts w:ascii="Times New Roman" w:hAnsi="Times New Roman" w:cs="Times New Roman"/>
          <w:sz w:val="24"/>
          <w:szCs w:val="24"/>
        </w:rPr>
        <w:t>richiesti dalle DGR regionali.</w:t>
      </w:r>
    </w:p>
    <w:p w14:paraId="10A4E012" w14:textId="36423242" w:rsidR="008819B9" w:rsidRPr="00901385" w:rsidRDefault="008819B9" w:rsidP="008819B9">
      <w:pPr>
        <w:spacing w:line="300" w:lineRule="exact"/>
        <w:jc w:val="both"/>
        <w:rPr>
          <w:rFonts w:ascii="Times New Roman" w:hAnsi="Times New Roman" w:cs="Times New Roman"/>
          <w:b/>
          <w:i/>
          <w:color w:val="2F5496" w:themeColor="accent1" w:themeShade="BF"/>
          <w:sz w:val="24"/>
          <w:szCs w:val="24"/>
        </w:rPr>
      </w:pPr>
      <w:r w:rsidRPr="00901385">
        <w:rPr>
          <w:rFonts w:ascii="Times New Roman" w:hAnsi="Times New Roman" w:cs="Times New Roman"/>
          <w:b/>
          <w:i/>
          <w:color w:val="2F5496" w:themeColor="accent1" w:themeShade="BF"/>
          <w:sz w:val="24"/>
          <w:szCs w:val="24"/>
        </w:rPr>
        <w:t>Quesito 8</w:t>
      </w:r>
      <w:r w:rsidRPr="00470A53">
        <w:rPr>
          <w:rFonts w:ascii="Times New Roman" w:hAnsi="Times New Roman" w:cs="Times New Roman"/>
          <w:b/>
          <w:i/>
          <w:color w:val="2F5496" w:themeColor="accent1" w:themeShade="BF"/>
          <w:sz w:val="24"/>
          <w:szCs w:val="24"/>
        </w:rPr>
        <w:t>: quali inizia</w:t>
      </w:r>
      <w:r w:rsidR="009C1F02" w:rsidRPr="00470A53">
        <w:rPr>
          <w:rFonts w:ascii="Times New Roman" w:hAnsi="Times New Roman" w:cs="Times New Roman"/>
          <w:b/>
          <w:i/>
          <w:color w:val="2F5496" w:themeColor="accent1" w:themeShade="BF"/>
          <w:sz w:val="24"/>
          <w:szCs w:val="24"/>
        </w:rPr>
        <w:t xml:space="preserve">tive </w:t>
      </w:r>
      <w:r w:rsidRPr="00470A53">
        <w:rPr>
          <w:rFonts w:ascii="Times New Roman" w:hAnsi="Times New Roman" w:cs="Times New Roman"/>
          <w:b/>
          <w:i/>
          <w:color w:val="2F5496" w:themeColor="accent1" w:themeShade="BF"/>
          <w:sz w:val="24"/>
          <w:szCs w:val="24"/>
        </w:rPr>
        <w:t>si intend</w:t>
      </w:r>
      <w:r w:rsidR="00B85E6A" w:rsidRPr="00470A53">
        <w:rPr>
          <w:rFonts w:ascii="Times New Roman" w:hAnsi="Times New Roman" w:cs="Times New Roman"/>
          <w:b/>
          <w:i/>
          <w:color w:val="2F5496" w:themeColor="accent1" w:themeShade="BF"/>
          <w:sz w:val="24"/>
          <w:szCs w:val="24"/>
        </w:rPr>
        <w:t>o</w:t>
      </w:r>
      <w:r w:rsidR="00641078" w:rsidRPr="00470A53">
        <w:rPr>
          <w:rFonts w:ascii="Times New Roman" w:hAnsi="Times New Roman" w:cs="Times New Roman"/>
          <w:b/>
          <w:i/>
          <w:color w:val="2F5496" w:themeColor="accent1" w:themeShade="BF"/>
          <w:sz w:val="24"/>
          <w:szCs w:val="24"/>
        </w:rPr>
        <w:t>no</w:t>
      </w:r>
      <w:r w:rsidRPr="00470A53">
        <w:rPr>
          <w:rFonts w:ascii="Times New Roman" w:hAnsi="Times New Roman" w:cs="Times New Roman"/>
          <w:b/>
          <w:i/>
          <w:color w:val="2F5496" w:themeColor="accent1" w:themeShade="BF"/>
          <w:sz w:val="24"/>
          <w:szCs w:val="24"/>
        </w:rPr>
        <w:t xml:space="preserve"> porre in essere per aiutare le strutture sanitarie no-profit a superare l’impatto della attuale crisi energetica </w:t>
      </w:r>
    </w:p>
    <w:p w14:paraId="22589EBE" w14:textId="78EBF2D2" w:rsidR="008819B9" w:rsidRDefault="008819B9" w:rsidP="008819B9">
      <w:pPr>
        <w:spacing w:after="0" w:line="300" w:lineRule="exact"/>
        <w:jc w:val="both"/>
        <w:rPr>
          <w:rFonts w:ascii="Times New Roman" w:hAnsi="Times New Roman" w:cs="Times New Roman"/>
          <w:bCs/>
          <w:iCs/>
          <w:sz w:val="24"/>
          <w:szCs w:val="24"/>
        </w:rPr>
      </w:pPr>
      <w:r>
        <w:rPr>
          <w:rFonts w:ascii="Times New Roman" w:hAnsi="Times New Roman" w:cs="Times New Roman"/>
          <w:bCs/>
          <w:iCs/>
          <w:sz w:val="24"/>
          <w:szCs w:val="24"/>
        </w:rPr>
        <w:t xml:space="preserve">Come già detto in premessa, le strutture sanitarie e sociosanitarie non possono permettersi un sistema a costi crescenti, tariffe bloccate e inflazione in doppia cifra. Se nel medio termine l’adeguamento delle tariffe appare improcrastinabile, nel breve occorre un intervento contingente </w:t>
      </w:r>
      <w:r w:rsidR="009E6D34">
        <w:rPr>
          <w:rFonts w:ascii="Times New Roman" w:hAnsi="Times New Roman" w:cs="Times New Roman"/>
          <w:bCs/>
          <w:iCs/>
          <w:sz w:val="24"/>
          <w:szCs w:val="24"/>
        </w:rPr>
        <w:t>che consenta di superare l’attuale situazione di crisi.</w:t>
      </w:r>
    </w:p>
    <w:p w14:paraId="0ECF6352" w14:textId="33A9E2BF" w:rsidR="000E74A1" w:rsidRDefault="000E74A1" w:rsidP="008819B9">
      <w:pPr>
        <w:spacing w:after="0" w:line="300" w:lineRule="exact"/>
        <w:jc w:val="both"/>
        <w:rPr>
          <w:rFonts w:ascii="Times New Roman" w:hAnsi="Times New Roman" w:cs="Times New Roman"/>
          <w:bCs/>
          <w:iCs/>
          <w:sz w:val="24"/>
          <w:szCs w:val="24"/>
        </w:rPr>
      </w:pPr>
      <w:r>
        <w:rPr>
          <w:rFonts w:ascii="Times New Roman" w:hAnsi="Times New Roman" w:cs="Times New Roman"/>
          <w:bCs/>
          <w:iCs/>
          <w:sz w:val="24"/>
          <w:szCs w:val="24"/>
        </w:rPr>
        <w:t xml:space="preserve">In questo senso gli interventi promossi a livello governativo, pur apprezzabili, sono una goccia nel mare. </w:t>
      </w:r>
      <w:r w:rsidR="00661A1E">
        <w:rPr>
          <w:rFonts w:ascii="Times New Roman" w:hAnsi="Times New Roman" w:cs="Times New Roman"/>
          <w:bCs/>
          <w:iCs/>
          <w:sz w:val="24"/>
          <w:szCs w:val="24"/>
        </w:rPr>
        <w:t>È</w:t>
      </w:r>
      <w:r>
        <w:rPr>
          <w:rFonts w:ascii="Times New Roman" w:hAnsi="Times New Roman" w:cs="Times New Roman"/>
          <w:bCs/>
          <w:iCs/>
          <w:sz w:val="24"/>
          <w:szCs w:val="24"/>
        </w:rPr>
        <w:t xml:space="preserve"> una precisa responsabilità regionale intervenire direttamente su questo vero e proprio stato emergenziale mediante un potenziamento degli interventi in atto a livello centrale ed una semplificazione burocratica degli iter previsti per gli interventi già approvati</w:t>
      </w:r>
      <w:r w:rsidR="00661A1E">
        <w:rPr>
          <w:rFonts w:ascii="Times New Roman" w:hAnsi="Times New Roman" w:cs="Times New Roman"/>
          <w:bCs/>
          <w:iCs/>
          <w:sz w:val="24"/>
          <w:szCs w:val="24"/>
        </w:rPr>
        <w:t>.</w:t>
      </w:r>
    </w:p>
    <w:p w14:paraId="176C8E6F" w14:textId="06132AD6" w:rsidR="00AA03F5" w:rsidRDefault="00AA03F5" w:rsidP="008819B9">
      <w:pPr>
        <w:spacing w:after="0" w:line="300" w:lineRule="exact"/>
        <w:jc w:val="both"/>
        <w:rPr>
          <w:rFonts w:ascii="Times New Roman" w:hAnsi="Times New Roman" w:cs="Times New Roman"/>
          <w:bCs/>
          <w:iCs/>
          <w:sz w:val="24"/>
          <w:szCs w:val="24"/>
        </w:rPr>
      </w:pPr>
    </w:p>
    <w:p w14:paraId="285F0845" w14:textId="77777777" w:rsidR="00AA03F5" w:rsidRDefault="00AA03F5" w:rsidP="008819B9">
      <w:pPr>
        <w:spacing w:after="0" w:line="300" w:lineRule="exact"/>
        <w:jc w:val="both"/>
        <w:rPr>
          <w:rFonts w:ascii="Times New Roman" w:hAnsi="Times New Roman" w:cs="Times New Roman"/>
          <w:bCs/>
          <w:iCs/>
          <w:sz w:val="24"/>
          <w:szCs w:val="24"/>
        </w:rPr>
      </w:pPr>
    </w:p>
    <w:p w14:paraId="4B717E69" w14:textId="1ED0E7DB" w:rsidR="00AA03F5" w:rsidRPr="00AA03F5" w:rsidRDefault="00AA03F5" w:rsidP="008819B9">
      <w:pPr>
        <w:spacing w:after="0" w:line="300" w:lineRule="exact"/>
        <w:jc w:val="both"/>
        <w:rPr>
          <w:rFonts w:ascii="Tahoma" w:hAnsi="Tahoma" w:cs="Tahoma"/>
          <w:i/>
          <w:iCs/>
          <w:color w:val="000000"/>
          <w:shd w:val="clear" w:color="auto" w:fill="FFFFFF"/>
        </w:rPr>
      </w:pPr>
      <w:r w:rsidRPr="00AA03F5">
        <w:rPr>
          <w:rFonts w:ascii="Tahoma" w:hAnsi="Tahoma" w:cs="Tahoma"/>
          <w:i/>
          <w:iCs/>
          <w:color w:val="000000"/>
          <w:shd w:val="clear" w:color="auto" w:fill="FFFFFF"/>
        </w:rPr>
        <w:t>“</w:t>
      </w:r>
      <w:r w:rsidRPr="00AA03F5">
        <w:rPr>
          <w:rFonts w:ascii="Tahoma" w:hAnsi="Tahoma" w:cs="Tahoma"/>
          <w:i/>
          <w:iCs/>
          <w:color w:val="000000"/>
          <w:shd w:val="clear" w:color="auto" w:fill="FFFFFF"/>
        </w:rPr>
        <w:t>La Parola di Dio è sempre illuminante e contemporanea. Non solo nella denuncia, ma anche nella proposta. La conclusione della parabola del Buon Samaritano, infatti, ci suggerisce come l’esercizio della fraternità, iniziato da un incontro a tu per tu, si possa allargare a una cura organizzata. La locanda, l’albergatore, il denaro, la promessa di tenersi informati a vicenda (</w:t>
      </w:r>
      <w:proofErr w:type="spellStart"/>
      <w:r w:rsidRPr="00AA03F5">
        <w:rPr>
          <w:rFonts w:ascii="Tahoma" w:hAnsi="Tahoma" w:cs="Tahoma"/>
          <w:i/>
          <w:iCs/>
          <w:color w:val="000000"/>
          <w:shd w:val="clear" w:color="auto" w:fill="FFFFFF"/>
        </w:rPr>
        <w:t>cfr</w:t>
      </w:r>
      <w:proofErr w:type="spellEnd"/>
      <w:r w:rsidRPr="00AA03F5">
        <w:rPr>
          <w:rFonts w:ascii="Tahoma" w:hAnsi="Tahoma" w:cs="Tahoma"/>
          <w:i/>
          <w:iCs/>
          <w:color w:val="000000"/>
          <w:shd w:val="clear" w:color="auto" w:fill="FFFFFF"/>
        </w:rPr>
        <w:t> Lc 10,34-35): tutto questo fa pensare al ministero di sacerdoti, al lavoro di operatori sanitari e sociali, all’impegno di familiari e volontari grazie ai quali ogni giorno, in ogni parte di mondo, il bene si oppone al male.</w:t>
      </w:r>
      <w:r w:rsidRPr="00AA03F5">
        <w:rPr>
          <w:rFonts w:ascii="Tahoma" w:hAnsi="Tahoma" w:cs="Tahoma"/>
          <w:i/>
          <w:iCs/>
          <w:color w:val="000000"/>
          <w:shd w:val="clear" w:color="auto" w:fill="FFFFFF"/>
        </w:rPr>
        <w:t>”</w:t>
      </w:r>
    </w:p>
    <w:p w14:paraId="4F5B8BE8" w14:textId="60CCFF34" w:rsidR="00AA03F5" w:rsidRDefault="00AA03F5" w:rsidP="008819B9">
      <w:pPr>
        <w:spacing w:after="0" w:line="300" w:lineRule="exact"/>
        <w:jc w:val="both"/>
        <w:rPr>
          <w:rFonts w:ascii="Times New Roman" w:hAnsi="Times New Roman" w:cs="Times New Roman"/>
          <w:bCs/>
          <w:iCs/>
          <w:sz w:val="24"/>
          <w:szCs w:val="24"/>
        </w:rPr>
      </w:pPr>
    </w:p>
    <w:p w14:paraId="33675A50" w14:textId="2EB20BF3" w:rsidR="00AA03F5" w:rsidRDefault="00AA03F5" w:rsidP="008819B9">
      <w:pPr>
        <w:spacing w:after="0" w:line="300" w:lineRule="exact"/>
        <w:jc w:val="both"/>
        <w:rPr>
          <w:rFonts w:ascii="Times New Roman" w:hAnsi="Times New Roman" w:cs="Times New Roman"/>
          <w:bCs/>
          <w:iCs/>
          <w:sz w:val="24"/>
          <w:szCs w:val="24"/>
        </w:rPr>
      </w:pPr>
      <w:r w:rsidRPr="00AA03F5">
        <w:rPr>
          <w:rFonts w:ascii="Times New Roman" w:hAnsi="Times New Roman" w:cs="Times New Roman"/>
          <w:bCs/>
          <w:iCs/>
          <w:smallCaps/>
          <w:sz w:val="24"/>
          <w:szCs w:val="24"/>
        </w:rPr>
        <w:t>Francesco</w:t>
      </w:r>
      <w:r>
        <w:rPr>
          <w:rFonts w:ascii="Times New Roman" w:hAnsi="Times New Roman" w:cs="Times New Roman"/>
          <w:bCs/>
          <w:iCs/>
          <w:sz w:val="24"/>
          <w:szCs w:val="24"/>
        </w:rPr>
        <w:t>, messaggio per la XXXI Giornata Mondiale del Malato 2023.</w:t>
      </w:r>
    </w:p>
    <w:p w14:paraId="5BFD79E6" w14:textId="28547834" w:rsidR="00AA03F5" w:rsidRDefault="00AA03F5" w:rsidP="008819B9">
      <w:pPr>
        <w:spacing w:after="0" w:line="300" w:lineRule="exact"/>
        <w:jc w:val="both"/>
        <w:rPr>
          <w:rFonts w:ascii="Times New Roman" w:hAnsi="Times New Roman" w:cs="Times New Roman"/>
          <w:bCs/>
          <w:iCs/>
          <w:sz w:val="24"/>
          <w:szCs w:val="24"/>
        </w:rPr>
      </w:pPr>
    </w:p>
    <w:p w14:paraId="6C8D9E88" w14:textId="1B31EC9E" w:rsidR="00B85E6A" w:rsidRPr="00B85E6A" w:rsidRDefault="002B3E5A" w:rsidP="008A7A07">
      <w:pPr>
        <w:spacing w:line="300" w:lineRule="exact"/>
        <w:jc w:val="right"/>
        <w:rPr>
          <w:rFonts w:ascii="Times New Roman" w:hAnsi="Times New Roman" w:cs="Times New Roman"/>
          <w:sz w:val="24"/>
          <w:szCs w:val="24"/>
        </w:rPr>
      </w:pPr>
      <w:r>
        <w:rPr>
          <w:rFonts w:ascii="Times New Roman" w:hAnsi="Times New Roman" w:cs="Times New Roman"/>
          <w:sz w:val="24"/>
          <w:szCs w:val="24"/>
        </w:rPr>
        <w:t>Milano, 2</w:t>
      </w:r>
      <w:r w:rsidR="00661A1E">
        <w:rPr>
          <w:rFonts w:ascii="Times New Roman" w:hAnsi="Times New Roman" w:cs="Times New Roman"/>
          <w:sz w:val="24"/>
          <w:szCs w:val="24"/>
        </w:rPr>
        <w:t>7</w:t>
      </w:r>
      <w:r>
        <w:rPr>
          <w:rFonts w:ascii="Times New Roman" w:hAnsi="Times New Roman" w:cs="Times New Roman"/>
          <w:sz w:val="24"/>
          <w:szCs w:val="24"/>
        </w:rPr>
        <w:t xml:space="preserve"> gennaio 2023</w:t>
      </w:r>
    </w:p>
    <w:sectPr w:rsidR="00B85E6A" w:rsidRPr="00B85E6A" w:rsidSect="00BF2238">
      <w:headerReference w:type="default" r:id="rId8"/>
      <w:footerReference w:type="default" r:id="rId9"/>
      <w:pgSz w:w="11906" w:h="16838"/>
      <w:pgMar w:top="238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D2C9" w14:textId="77777777" w:rsidR="00075C51" w:rsidRDefault="00075C51" w:rsidP="00512FB0">
      <w:pPr>
        <w:spacing w:after="0" w:line="240" w:lineRule="auto"/>
      </w:pPr>
      <w:r>
        <w:separator/>
      </w:r>
    </w:p>
  </w:endnote>
  <w:endnote w:type="continuationSeparator" w:id="0">
    <w:p w14:paraId="025476C1" w14:textId="77777777" w:rsidR="00075C51" w:rsidRDefault="00075C51" w:rsidP="0051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221251"/>
      <w:docPartObj>
        <w:docPartGallery w:val="Page Numbers (Bottom of Page)"/>
        <w:docPartUnique/>
      </w:docPartObj>
    </w:sdtPr>
    <w:sdtEndPr/>
    <w:sdtContent>
      <w:p w14:paraId="5F1B1C87" w14:textId="76C9059C" w:rsidR="00ED4B90" w:rsidRDefault="00ED4B90">
        <w:pPr>
          <w:pStyle w:val="Pidipagina"/>
          <w:jc w:val="right"/>
        </w:pPr>
        <w:r>
          <w:fldChar w:fldCharType="begin"/>
        </w:r>
        <w:r>
          <w:instrText>PAGE   \* MERGEFORMAT</w:instrText>
        </w:r>
        <w:r>
          <w:fldChar w:fldCharType="separate"/>
        </w:r>
        <w:r w:rsidR="006A60FB">
          <w:rPr>
            <w:noProof/>
          </w:rPr>
          <w:t>3</w:t>
        </w:r>
        <w:r>
          <w:fldChar w:fldCharType="end"/>
        </w:r>
      </w:p>
    </w:sdtContent>
  </w:sdt>
  <w:p w14:paraId="64B2DF45" w14:textId="77777777" w:rsidR="00ED4B90" w:rsidRDefault="00ED4B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4695" w14:textId="77777777" w:rsidR="00075C51" w:rsidRDefault="00075C51" w:rsidP="00512FB0">
      <w:pPr>
        <w:spacing w:after="0" w:line="240" w:lineRule="auto"/>
      </w:pPr>
      <w:r>
        <w:separator/>
      </w:r>
    </w:p>
  </w:footnote>
  <w:footnote w:type="continuationSeparator" w:id="0">
    <w:p w14:paraId="60482DBD" w14:textId="77777777" w:rsidR="00075C51" w:rsidRDefault="00075C51" w:rsidP="00512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91D1" w14:textId="084A9F1B" w:rsidR="00ED4B90" w:rsidRDefault="00BF2238" w:rsidP="00BF2238">
    <w:pPr>
      <w:pStyle w:val="Intestazione"/>
    </w:pPr>
    <w:r>
      <w:rPr>
        <w:noProof/>
      </w:rPr>
      <w:drawing>
        <wp:anchor distT="0" distB="0" distL="114300" distR="114300" simplePos="0" relativeHeight="251658240" behindDoc="0" locked="0" layoutInCell="1" allowOverlap="1" wp14:anchorId="5D40815D" wp14:editId="5C9C807B">
          <wp:simplePos x="0" y="0"/>
          <wp:positionH relativeFrom="margin">
            <wp:posOffset>3425767</wp:posOffset>
          </wp:positionH>
          <wp:positionV relativeFrom="paragraph">
            <wp:posOffset>-31115</wp:posOffset>
          </wp:positionV>
          <wp:extent cx="1844675" cy="902335"/>
          <wp:effectExtent l="0" t="0" r="3175" b="0"/>
          <wp:wrapNone/>
          <wp:docPr id="17" name="Immagine 17">
            <a:extLst xmlns:a="http://schemas.openxmlformats.org/drawingml/2006/main">
              <a:ext uri="{FF2B5EF4-FFF2-40B4-BE49-F238E27FC236}">
                <a16:creationId xmlns:a16="http://schemas.microsoft.com/office/drawing/2014/main" id="{EB38FB77-FEC4-406C-98A7-387508DAFB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EB38FB77-FEC4-406C-98A7-387508DAFB36}"/>
                      </a:ext>
                    </a:extLst>
                  </pic:cNvPr>
                  <pic:cNvPicPr>
                    <a:picLocks noChangeAspect="1"/>
                  </pic:cNvPicPr>
                </pic:nvPicPr>
                <pic:blipFill rotWithShape="1">
                  <a:blip r:embed="rId1"/>
                  <a:srcRect l="14245" t="24874" r="13553" b="31695"/>
                  <a:stretch/>
                </pic:blipFill>
                <pic:spPr>
                  <a:xfrm>
                    <a:off x="0" y="0"/>
                    <a:ext cx="1844675" cy="90233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0" locked="0" layoutInCell="1" allowOverlap="1" wp14:anchorId="3E0FD7B8" wp14:editId="2870F489">
          <wp:simplePos x="0" y="0"/>
          <wp:positionH relativeFrom="column">
            <wp:posOffset>1088448</wp:posOffset>
          </wp:positionH>
          <wp:positionV relativeFrom="paragraph">
            <wp:posOffset>-44450</wp:posOffset>
          </wp:positionV>
          <wp:extent cx="925830" cy="989330"/>
          <wp:effectExtent l="0" t="0" r="7620" b="127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5830" cy="98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A29CB" w14:textId="77777777" w:rsidR="00ED4B90" w:rsidRDefault="00ED4B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7AE"/>
    <w:multiLevelType w:val="hybridMultilevel"/>
    <w:tmpl w:val="07C699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E533E39"/>
    <w:multiLevelType w:val="hybridMultilevel"/>
    <w:tmpl w:val="336C46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6A3A75"/>
    <w:multiLevelType w:val="hybridMultilevel"/>
    <w:tmpl w:val="A12E08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1ED72E3"/>
    <w:multiLevelType w:val="hybridMultilevel"/>
    <w:tmpl w:val="7DA6D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21B9E"/>
    <w:multiLevelType w:val="hybridMultilevel"/>
    <w:tmpl w:val="6B566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A9544A"/>
    <w:multiLevelType w:val="hybridMultilevel"/>
    <w:tmpl w:val="B8182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004714"/>
    <w:multiLevelType w:val="hybridMultilevel"/>
    <w:tmpl w:val="598487F2"/>
    <w:lvl w:ilvl="0" w:tplc="0A5008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2410DC"/>
    <w:multiLevelType w:val="hybridMultilevel"/>
    <w:tmpl w:val="157C7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8F613C"/>
    <w:multiLevelType w:val="hybridMultilevel"/>
    <w:tmpl w:val="15744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1975026">
    <w:abstractNumId w:val="8"/>
  </w:num>
  <w:num w:numId="2" w16cid:durableId="1805736399">
    <w:abstractNumId w:val="1"/>
  </w:num>
  <w:num w:numId="3" w16cid:durableId="1200896596">
    <w:abstractNumId w:val="2"/>
  </w:num>
  <w:num w:numId="4" w16cid:durableId="2147307895">
    <w:abstractNumId w:val="4"/>
  </w:num>
  <w:num w:numId="5" w16cid:durableId="1312247467">
    <w:abstractNumId w:val="3"/>
  </w:num>
  <w:num w:numId="6" w16cid:durableId="918248084">
    <w:abstractNumId w:val="7"/>
  </w:num>
  <w:num w:numId="7" w16cid:durableId="1057894437">
    <w:abstractNumId w:val="0"/>
  </w:num>
  <w:num w:numId="8" w16cid:durableId="1381906892">
    <w:abstractNumId w:val="5"/>
  </w:num>
  <w:num w:numId="9" w16cid:durableId="929505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4A"/>
    <w:rsid w:val="00010B2A"/>
    <w:rsid w:val="000236E9"/>
    <w:rsid w:val="00025FA6"/>
    <w:rsid w:val="00067C62"/>
    <w:rsid w:val="00073FE6"/>
    <w:rsid w:val="00075C51"/>
    <w:rsid w:val="0007656B"/>
    <w:rsid w:val="0008238C"/>
    <w:rsid w:val="000B1042"/>
    <w:rsid w:val="000B44FA"/>
    <w:rsid w:val="000E74A1"/>
    <w:rsid w:val="00121E8B"/>
    <w:rsid w:val="00152EB9"/>
    <w:rsid w:val="001C0EDB"/>
    <w:rsid w:val="001F6A9E"/>
    <w:rsid w:val="00276FE3"/>
    <w:rsid w:val="00287E2E"/>
    <w:rsid w:val="00290D75"/>
    <w:rsid w:val="002A4820"/>
    <w:rsid w:val="002B3E5A"/>
    <w:rsid w:val="002C52BF"/>
    <w:rsid w:val="002D304F"/>
    <w:rsid w:val="002F4884"/>
    <w:rsid w:val="0032237F"/>
    <w:rsid w:val="00326A7B"/>
    <w:rsid w:val="0035559B"/>
    <w:rsid w:val="003670F4"/>
    <w:rsid w:val="00371B31"/>
    <w:rsid w:val="003A76B0"/>
    <w:rsid w:val="004066F7"/>
    <w:rsid w:val="00416986"/>
    <w:rsid w:val="0044261F"/>
    <w:rsid w:val="00455D85"/>
    <w:rsid w:val="00464519"/>
    <w:rsid w:val="00470A53"/>
    <w:rsid w:val="0048174A"/>
    <w:rsid w:val="004A43BF"/>
    <w:rsid w:val="004B4909"/>
    <w:rsid w:val="004C0173"/>
    <w:rsid w:val="004C2A32"/>
    <w:rsid w:val="004E1062"/>
    <w:rsid w:val="00505825"/>
    <w:rsid w:val="00512FB0"/>
    <w:rsid w:val="00530F7A"/>
    <w:rsid w:val="00541BB1"/>
    <w:rsid w:val="0055380B"/>
    <w:rsid w:val="0058105D"/>
    <w:rsid w:val="00583C93"/>
    <w:rsid w:val="00586F7C"/>
    <w:rsid w:val="005B0FA4"/>
    <w:rsid w:val="005E65CF"/>
    <w:rsid w:val="005F6DE7"/>
    <w:rsid w:val="00627E15"/>
    <w:rsid w:val="00637EC6"/>
    <w:rsid w:val="00641078"/>
    <w:rsid w:val="00661A1E"/>
    <w:rsid w:val="00676411"/>
    <w:rsid w:val="00682418"/>
    <w:rsid w:val="0069046B"/>
    <w:rsid w:val="006A20F1"/>
    <w:rsid w:val="006A60FB"/>
    <w:rsid w:val="006A6C10"/>
    <w:rsid w:val="006C01A1"/>
    <w:rsid w:val="006C1768"/>
    <w:rsid w:val="00700C8D"/>
    <w:rsid w:val="0075281F"/>
    <w:rsid w:val="00754665"/>
    <w:rsid w:val="00766C27"/>
    <w:rsid w:val="00771770"/>
    <w:rsid w:val="007D47B8"/>
    <w:rsid w:val="007E2CE8"/>
    <w:rsid w:val="00802643"/>
    <w:rsid w:val="008819B9"/>
    <w:rsid w:val="008946BF"/>
    <w:rsid w:val="008A7A07"/>
    <w:rsid w:val="008D7E04"/>
    <w:rsid w:val="008E265C"/>
    <w:rsid w:val="00901385"/>
    <w:rsid w:val="009672B7"/>
    <w:rsid w:val="00971FD6"/>
    <w:rsid w:val="00974279"/>
    <w:rsid w:val="009C1F02"/>
    <w:rsid w:val="009C2C9B"/>
    <w:rsid w:val="009D075E"/>
    <w:rsid w:val="009E6D34"/>
    <w:rsid w:val="009F2CFE"/>
    <w:rsid w:val="00A13EC3"/>
    <w:rsid w:val="00A31EE1"/>
    <w:rsid w:val="00A32348"/>
    <w:rsid w:val="00A5051E"/>
    <w:rsid w:val="00A72B83"/>
    <w:rsid w:val="00A924E1"/>
    <w:rsid w:val="00AA03F5"/>
    <w:rsid w:val="00AB0023"/>
    <w:rsid w:val="00AB2675"/>
    <w:rsid w:val="00AD3054"/>
    <w:rsid w:val="00AE1901"/>
    <w:rsid w:val="00B066BD"/>
    <w:rsid w:val="00B127B0"/>
    <w:rsid w:val="00B15032"/>
    <w:rsid w:val="00B153CF"/>
    <w:rsid w:val="00B50DB9"/>
    <w:rsid w:val="00B52EFD"/>
    <w:rsid w:val="00B744F0"/>
    <w:rsid w:val="00B85224"/>
    <w:rsid w:val="00B85E6A"/>
    <w:rsid w:val="00BA64AC"/>
    <w:rsid w:val="00BB068D"/>
    <w:rsid w:val="00BE4F23"/>
    <w:rsid w:val="00BF0282"/>
    <w:rsid w:val="00BF2238"/>
    <w:rsid w:val="00C00891"/>
    <w:rsid w:val="00C01884"/>
    <w:rsid w:val="00C23E58"/>
    <w:rsid w:val="00C256D8"/>
    <w:rsid w:val="00C662C6"/>
    <w:rsid w:val="00D27311"/>
    <w:rsid w:val="00D35A6F"/>
    <w:rsid w:val="00D50427"/>
    <w:rsid w:val="00D66641"/>
    <w:rsid w:val="00D86DE2"/>
    <w:rsid w:val="00D919B8"/>
    <w:rsid w:val="00DA7084"/>
    <w:rsid w:val="00DB13DE"/>
    <w:rsid w:val="00DB274A"/>
    <w:rsid w:val="00DD0652"/>
    <w:rsid w:val="00DE4D37"/>
    <w:rsid w:val="00DF173F"/>
    <w:rsid w:val="00E054F2"/>
    <w:rsid w:val="00E065F3"/>
    <w:rsid w:val="00E10099"/>
    <w:rsid w:val="00E1054F"/>
    <w:rsid w:val="00E26025"/>
    <w:rsid w:val="00E61935"/>
    <w:rsid w:val="00E66F5D"/>
    <w:rsid w:val="00E76C63"/>
    <w:rsid w:val="00ED4B90"/>
    <w:rsid w:val="00F269AE"/>
    <w:rsid w:val="00F45747"/>
    <w:rsid w:val="00F61834"/>
    <w:rsid w:val="00F646E8"/>
    <w:rsid w:val="00FA5455"/>
    <w:rsid w:val="00FC631A"/>
    <w:rsid w:val="00FE32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63F27"/>
  <w15:docId w15:val="{17C5A28B-A4AB-4A09-B080-A1DB0B42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46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054F"/>
    <w:pPr>
      <w:ind w:left="720"/>
      <w:contextualSpacing/>
    </w:pPr>
  </w:style>
  <w:style w:type="paragraph" w:styleId="Intestazione">
    <w:name w:val="header"/>
    <w:basedOn w:val="Normale"/>
    <w:link w:val="IntestazioneCarattere"/>
    <w:uiPriority w:val="99"/>
    <w:unhideWhenUsed/>
    <w:rsid w:val="00512F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FB0"/>
  </w:style>
  <w:style w:type="paragraph" w:styleId="Pidipagina">
    <w:name w:val="footer"/>
    <w:basedOn w:val="Normale"/>
    <w:link w:val="PidipaginaCarattere"/>
    <w:uiPriority w:val="99"/>
    <w:unhideWhenUsed/>
    <w:rsid w:val="00512F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FB0"/>
  </w:style>
  <w:style w:type="paragraph" w:styleId="Nessunaspaziatura">
    <w:name w:val="No Spacing"/>
    <w:uiPriority w:val="1"/>
    <w:qFormat/>
    <w:rsid w:val="00FC631A"/>
    <w:pPr>
      <w:spacing w:after="0" w:line="240" w:lineRule="auto"/>
    </w:pPr>
  </w:style>
  <w:style w:type="character" w:styleId="Collegamentoipertestuale">
    <w:name w:val="Hyperlink"/>
    <w:basedOn w:val="Carpredefinitoparagrafo"/>
    <w:uiPriority w:val="99"/>
    <w:unhideWhenUsed/>
    <w:rsid w:val="00541BB1"/>
    <w:rPr>
      <w:color w:val="0563C1" w:themeColor="hyperlink"/>
      <w:u w:val="single"/>
    </w:rPr>
  </w:style>
  <w:style w:type="paragraph" w:customStyle="1" w:styleId="default-style">
    <w:name w:val="default-style"/>
    <w:basedOn w:val="Normale"/>
    <w:rsid w:val="00541BB1"/>
    <w:pPr>
      <w:spacing w:before="100" w:beforeAutospacing="1" w:after="100" w:afterAutospacing="1" w:line="240" w:lineRule="auto"/>
    </w:pPr>
    <w:rPr>
      <w:rFonts w:ascii="Calibri" w:hAnsi="Calibri" w:cs="Calibri"/>
      <w:lang w:eastAsia="it-IT"/>
    </w:rPr>
  </w:style>
  <w:style w:type="character" w:styleId="Enfasigrassetto">
    <w:name w:val="Strong"/>
    <w:basedOn w:val="Carpredefinitoparagrafo"/>
    <w:uiPriority w:val="22"/>
    <w:qFormat/>
    <w:rsid w:val="00D86DE2"/>
    <w:rPr>
      <w:b/>
      <w:bCs/>
    </w:rPr>
  </w:style>
  <w:style w:type="paragraph" w:styleId="Testofumetto">
    <w:name w:val="Balloon Text"/>
    <w:basedOn w:val="Normale"/>
    <w:link w:val="TestofumettoCarattere"/>
    <w:uiPriority w:val="99"/>
    <w:semiHidden/>
    <w:unhideWhenUsed/>
    <w:rsid w:val="00A72B8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72B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1242-81B1-0446-A07F-C37B3D43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2692</Words>
  <Characters>15349</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Sociale - Accoglienza, Qualità e Accreditamento –  Direttore - Stefania Pozzati</dc:creator>
  <cp:keywords/>
  <dc:description/>
  <cp:lastModifiedBy>Nicola Spada</cp:lastModifiedBy>
  <cp:revision>2</cp:revision>
  <cp:lastPrinted>2023-01-26T08:48:00Z</cp:lastPrinted>
  <dcterms:created xsi:type="dcterms:W3CDTF">2023-01-27T09:46:00Z</dcterms:created>
  <dcterms:modified xsi:type="dcterms:W3CDTF">2023-01-27T09:46:00Z</dcterms:modified>
</cp:coreProperties>
</file>