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C09D" w14:textId="77777777" w:rsidR="00045E3B" w:rsidRDefault="00EF282A">
      <w:pPr>
        <w:spacing w:after="0" w:line="240" w:lineRule="auto"/>
        <w:jc w:val="center"/>
        <w:rPr>
          <w:rFonts w:ascii="NewsGoth BT" w:hAnsi="NewsGoth BT"/>
          <w:sz w:val="24"/>
          <w:szCs w:val="24"/>
        </w:rPr>
      </w:pPr>
      <w:r>
        <w:rPr>
          <w:noProof/>
        </w:rPr>
        <w:drawing>
          <wp:inline distT="0" distB="0" distL="0" distR="0" wp14:anchorId="40C21763" wp14:editId="710806E8">
            <wp:extent cx="1805940" cy="624840"/>
            <wp:effectExtent l="0" t="0" r="0" b="0"/>
            <wp:docPr id="1" name="image1.png" descr="C:\Users\Gilav\Documents\NNA\10. PATTO RIFORMA NA\6. SITO E LOGO\Logo\logo_patto_sfondo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Gilav\Documents\NNA\10. PATTO RIFORMA NA\6. SITO E LOGO\Logo\logo_patto_sfondo_tras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4F5B9" w14:textId="77777777" w:rsidR="00045E3B" w:rsidRDefault="00045E3B">
      <w:pPr>
        <w:spacing w:after="0" w:line="240" w:lineRule="auto"/>
        <w:rPr>
          <w:rFonts w:ascii="NewsGoth BT" w:eastAsia="Times New Roman" w:hAnsi="NewsGoth BT" w:cs="Segoe UI"/>
          <w:sz w:val="24"/>
          <w:szCs w:val="24"/>
          <w:lang w:eastAsia="it-IT"/>
        </w:rPr>
      </w:pPr>
    </w:p>
    <w:p w14:paraId="41935BE8" w14:textId="77777777" w:rsidR="00045E3B" w:rsidRDefault="00045E3B">
      <w:pPr>
        <w:spacing w:after="0" w:line="240" w:lineRule="auto"/>
        <w:jc w:val="center"/>
        <w:rPr>
          <w:rFonts w:ascii="NewsGoth BT" w:hAnsi="NewsGoth BT"/>
          <w:b/>
          <w:bCs/>
          <w:color w:val="282828"/>
          <w:sz w:val="24"/>
          <w:szCs w:val="24"/>
        </w:rPr>
      </w:pPr>
    </w:p>
    <w:p w14:paraId="4D39AAEE" w14:textId="77777777" w:rsidR="00045E3B" w:rsidRDefault="00045E3B">
      <w:pPr>
        <w:spacing w:after="0" w:line="240" w:lineRule="auto"/>
        <w:jc w:val="center"/>
        <w:rPr>
          <w:rFonts w:ascii="NewsGoth BT" w:hAnsi="NewsGoth BT"/>
          <w:b/>
          <w:bCs/>
          <w:color w:val="282828"/>
          <w:sz w:val="24"/>
          <w:szCs w:val="24"/>
        </w:rPr>
      </w:pPr>
    </w:p>
    <w:p w14:paraId="385F3BBC" w14:textId="16A4D6C3" w:rsidR="00045E3B" w:rsidRPr="00EE031A" w:rsidRDefault="00EF282A" w:rsidP="00EE031A">
      <w:pPr>
        <w:spacing w:after="0" w:line="240" w:lineRule="auto"/>
        <w:jc w:val="center"/>
        <w:rPr>
          <w:rFonts w:ascii="Dax" w:hAnsi="Dax"/>
          <w:b/>
          <w:bCs/>
          <w:sz w:val="24"/>
          <w:szCs w:val="24"/>
        </w:rPr>
      </w:pPr>
      <w:r w:rsidRPr="00EE031A">
        <w:rPr>
          <w:rFonts w:ascii="Dax" w:hAnsi="Dax"/>
          <w:b/>
          <w:bCs/>
          <w:sz w:val="24"/>
          <w:szCs w:val="24"/>
        </w:rPr>
        <w:t>Comunicato stampa</w:t>
      </w:r>
      <w:r w:rsidRPr="00EE031A">
        <w:rPr>
          <w:rFonts w:ascii="Dax" w:hAnsi="Dax"/>
          <w:b/>
          <w:bCs/>
          <w:sz w:val="24"/>
          <w:szCs w:val="24"/>
        </w:rPr>
        <w:tab/>
      </w:r>
      <w:r w:rsidRPr="00EE031A">
        <w:rPr>
          <w:rFonts w:ascii="Dax" w:hAnsi="Dax"/>
          <w:b/>
          <w:bCs/>
          <w:sz w:val="24"/>
          <w:szCs w:val="24"/>
        </w:rPr>
        <w:tab/>
      </w:r>
      <w:r w:rsidRPr="00EE031A">
        <w:rPr>
          <w:rFonts w:ascii="Dax" w:hAnsi="Dax"/>
          <w:b/>
          <w:bCs/>
          <w:sz w:val="24"/>
          <w:szCs w:val="24"/>
        </w:rPr>
        <w:tab/>
      </w:r>
      <w:r w:rsidRPr="00EE031A">
        <w:rPr>
          <w:rFonts w:ascii="Dax" w:hAnsi="Dax"/>
          <w:b/>
          <w:bCs/>
          <w:sz w:val="24"/>
          <w:szCs w:val="24"/>
        </w:rPr>
        <w:tab/>
      </w:r>
      <w:r w:rsidRPr="00EE031A">
        <w:rPr>
          <w:rFonts w:ascii="Dax" w:hAnsi="Dax"/>
          <w:b/>
          <w:bCs/>
          <w:sz w:val="24"/>
          <w:szCs w:val="24"/>
        </w:rPr>
        <w:tab/>
      </w:r>
      <w:r w:rsidR="00646FAA" w:rsidRPr="00EE031A">
        <w:rPr>
          <w:rFonts w:ascii="Dax" w:hAnsi="Dax"/>
          <w:b/>
          <w:bCs/>
          <w:sz w:val="24"/>
          <w:szCs w:val="24"/>
        </w:rPr>
        <w:t xml:space="preserve">               </w:t>
      </w:r>
      <w:r w:rsidR="00EE031A">
        <w:rPr>
          <w:rFonts w:ascii="Dax" w:hAnsi="Dax"/>
          <w:b/>
          <w:bCs/>
          <w:sz w:val="24"/>
          <w:szCs w:val="24"/>
        </w:rPr>
        <w:t xml:space="preserve">                     </w:t>
      </w:r>
      <w:r w:rsidRPr="00EE031A">
        <w:rPr>
          <w:rFonts w:ascii="Dax" w:hAnsi="Dax"/>
          <w:b/>
          <w:bCs/>
          <w:sz w:val="24"/>
          <w:szCs w:val="24"/>
        </w:rPr>
        <w:t xml:space="preserve">Roma, </w:t>
      </w:r>
      <w:r w:rsidR="00646FAA" w:rsidRPr="00EE031A">
        <w:rPr>
          <w:rFonts w:ascii="Dax" w:hAnsi="Dax"/>
          <w:b/>
          <w:bCs/>
          <w:sz w:val="24"/>
          <w:szCs w:val="24"/>
        </w:rPr>
        <w:t>29 luglio</w:t>
      </w:r>
      <w:r w:rsidR="000C185E" w:rsidRPr="00EE031A">
        <w:rPr>
          <w:rFonts w:ascii="Dax" w:hAnsi="Dax"/>
          <w:b/>
          <w:bCs/>
          <w:sz w:val="24"/>
          <w:szCs w:val="24"/>
        </w:rPr>
        <w:t xml:space="preserve"> 2022</w:t>
      </w:r>
    </w:p>
    <w:p w14:paraId="38837BE1" w14:textId="77777777" w:rsidR="00045E3B" w:rsidRPr="00EE031A" w:rsidRDefault="00045E3B" w:rsidP="00EE031A">
      <w:pPr>
        <w:spacing w:after="0" w:line="240" w:lineRule="auto"/>
        <w:jc w:val="center"/>
        <w:rPr>
          <w:rFonts w:ascii="Dax" w:hAnsi="Dax"/>
          <w:b/>
          <w:bCs/>
          <w:sz w:val="24"/>
          <w:szCs w:val="24"/>
        </w:rPr>
      </w:pPr>
    </w:p>
    <w:p w14:paraId="370BACAF" w14:textId="5482042A" w:rsidR="00646FAA" w:rsidRPr="00EE031A" w:rsidRDefault="00646FAA" w:rsidP="00EE031A">
      <w:pPr>
        <w:shd w:val="clear" w:color="auto" w:fill="FFFFFF"/>
        <w:suppressAutoHyphens w:val="0"/>
        <w:spacing w:after="0" w:line="240" w:lineRule="auto"/>
        <w:jc w:val="center"/>
        <w:rPr>
          <w:rFonts w:ascii="Dax" w:eastAsia="Times New Roman" w:hAnsi="Dax" w:cs="Arial"/>
          <w:b/>
          <w:bCs/>
          <w:color w:val="222222"/>
          <w:sz w:val="24"/>
          <w:szCs w:val="24"/>
          <w:lang w:eastAsia="it-IT"/>
        </w:rPr>
      </w:pPr>
      <w:r w:rsidRPr="00EE031A">
        <w:rPr>
          <w:rFonts w:ascii="Dax" w:eastAsia="Times New Roman" w:hAnsi="Dax" w:cs="Arial"/>
          <w:b/>
          <w:bCs/>
          <w:color w:val="222222"/>
          <w:sz w:val="24"/>
          <w:szCs w:val="24"/>
          <w:lang w:eastAsia="it-IT"/>
        </w:rPr>
        <w:t>La crisi di Governo non interrompa il percorso verso la Riforma della non autosufficienza. Utilizzare gli spazi previsti dal PNRR e scommettere sul Sistema Nazionale di Assistenza Anziani.</w:t>
      </w:r>
    </w:p>
    <w:p w14:paraId="24ADA36B" w14:textId="77777777" w:rsidR="00646FAA" w:rsidRPr="00EE031A" w:rsidRDefault="00646FAA" w:rsidP="00EE031A">
      <w:pPr>
        <w:shd w:val="clear" w:color="auto" w:fill="FFFFFF"/>
        <w:suppressAutoHyphens w:val="0"/>
        <w:spacing w:after="0" w:line="240" w:lineRule="auto"/>
        <w:jc w:val="center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2021ACC7" w14:textId="1F3A8FDC" w:rsidR="00646FAA" w:rsidRPr="00EE031A" w:rsidRDefault="00646FAA" w:rsidP="00EE031A">
      <w:pPr>
        <w:shd w:val="clear" w:color="auto" w:fill="FFFFFF"/>
        <w:suppressAutoHyphens w:val="0"/>
        <w:spacing w:after="0" w:line="240" w:lineRule="auto"/>
        <w:jc w:val="center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  <w:r w:rsidRPr="00EE031A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Le 48 organizzazioni del Patto per un nuovo welfare sulla non autosufficienza scrivono al Presidente della Repubblica, al Presidente Mario Draghi e ai Ministri Orlando e Speranza.</w:t>
      </w:r>
    </w:p>
    <w:p w14:paraId="6F6925A0" w14:textId="2FD55FCA" w:rsidR="00646FAA" w:rsidRPr="00EE031A" w:rsidRDefault="00646FAA" w:rsidP="00EE031A">
      <w:pPr>
        <w:shd w:val="clear" w:color="auto" w:fill="FFFFFF"/>
        <w:suppressAutoHyphens w:val="0"/>
        <w:spacing w:after="0" w:line="240" w:lineRule="auto"/>
        <w:jc w:val="both"/>
        <w:rPr>
          <w:rFonts w:ascii="NewsGoth BT" w:eastAsia="Times New Roman" w:hAnsi="NewsGoth BT" w:cs="Arial"/>
          <w:b/>
          <w:bCs/>
          <w:color w:val="222222"/>
          <w:sz w:val="24"/>
          <w:szCs w:val="24"/>
          <w:lang w:eastAsia="it-IT"/>
        </w:rPr>
      </w:pPr>
    </w:p>
    <w:p w14:paraId="481BF590" w14:textId="4B15B140" w:rsidR="00204B6C" w:rsidRPr="00EE031A" w:rsidRDefault="00204B6C" w:rsidP="00EE031A">
      <w:pPr>
        <w:shd w:val="clear" w:color="auto" w:fill="FFFFFF"/>
        <w:suppressAutoHyphens w:val="0"/>
        <w:spacing w:after="0" w:line="240" w:lineRule="auto"/>
        <w:jc w:val="both"/>
        <w:rPr>
          <w:rFonts w:ascii="NewsGoth BT" w:hAnsi="NewsGoth BT"/>
          <w:sz w:val="24"/>
          <w:szCs w:val="24"/>
        </w:rPr>
      </w:pPr>
      <w:r w:rsidRPr="00EE031A">
        <w:rPr>
          <w:rFonts w:ascii="NewsGoth BT" w:hAnsi="NewsGoth BT"/>
          <w:sz w:val="24"/>
          <w:szCs w:val="24"/>
        </w:rPr>
        <w:t>“</w:t>
      </w:r>
      <w:r w:rsidR="00646FAA" w:rsidRPr="00EE031A">
        <w:rPr>
          <w:rFonts w:ascii="NewsGoth BT" w:hAnsi="NewsGoth BT"/>
          <w:i/>
          <w:iCs/>
          <w:sz w:val="24"/>
          <w:szCs w:val="24"/>
        </w:rPr>
        <w:t>Con la prematura interruzione della legislatura, esiste il pericolo che tutto quanto è stato realizzato sin qui si riveli inutile. Ciò significherebbe ricominciare daccapo nella nuova legislatura, peraltro con ben poco tempo a disposizione. Vi chiediamo, dunque, di compiere ogni azione possibile - nel rispetto delle norme vigenti - affinché il lavoro compiuto non venga disperso e la nuova attenzione verso la non autosufficienza non rimanga una mera dichiarazione d’intenti</w:t>
      </w:r>
      <w:r w:rsidRPr="00EE031A">
        <w:rPr>
          <w:rFonts w:ascii="NewsGoth BT" w:hAnsi="NewsGoth BT"/>
          <w:sz w:val="24"/>
          <w:szCs w:val="24"/>
        </w:rPr>
        <w:t xml:space="preserve">”. </w:t>
      </w:r>
    </w:p>
    <w:p w14:paraId="6497317A" w14:textId="297FE058" w:rsidR="00204B6C" w:rsidRPr="00EE031A" w:rsidRDefault="00204B6C" w:rsidP="00EE031A">
      <w:pPr>
        <w:shd w:val="clear" w:color="auto" w:fill="FFFFFF"/>
        <w:suppressAutoHyphens w:val="0"/>
        <w:spacing w:after="0" w:line="240" w:lineRule="auto"/>
        <w:jc w:val="both"/>
        <w:rPr>
          <w:rFonts w:ascii="NewsGoth BT" w:eastAsia="Times New Roman" w:hAnsi="NewsGoth BT" w:cs="Arial"/>
          <w:color w:val="222222"/>
          <w:sz w:val="24"/>
          <w:szCs w:val="24"/>
          <w:lang w:eastAsia="it-IT"/>
        </w:rPr>
      </w:pPr>
      <w:r w:rsidRPr="00EE031A">
        <w:rPr>
          <w:rFonts w:ascii="NewsGoth BT" w:hAnsi="NewsGoth BT"/>
          <w:sz w:val="24"/>
          <w:szCs w:val="24"/>
        </w:rPr>
        <w:t xml:space="preserve">È questo l’appello rivolto oggi dal </w:t>
      </w:r>
      <w:r w:rsidRPr="00EE031A">
        <w:rPr>
          <w:rFonts w:ascii="NewsGoth BT" w:hAnsi="NewsGoth BT"/>
          <w:b/>
          <w:bCs/>
          <w:sz w:val="24"/>
          <w:szCs w:val="24"/>
        </w:rPr>
        <w:t xml:space="preserve">Patto </w:t>
      </w:r>
      <w:r w:rsidRPr="00EE031A">
        <w:rPr>
          <w:rFonts w:ascii="NewsGoth BT" w:eastAsia="Times New Roman" w:hAnsi="NewsGoth BT" w:cs="Arial"/>
          <w:b/>
          <w:bCs/>
          <w:color w:val="222222"/>
          <w:sz w:val="24"/>
          <w:szCs w:val="24"/>
          <w:lang w:eastAsia="it-IT"/>
        </w:rPr>
        <w:t>per un nuovo welfare sulla non autosufficienza</w:t>
      </w:r>
      <w:r w:rsidRPr="00EE031A">
        <w:rPr>
          <w:rFonts w:ascii="NewsGoth BT" w:eastAsia="Times New Roman" w:hAnsi="NewsGoth BT" w:cs="Arial"/>
          <w:color w:val="222222"/>
          <w:sz w:val="24"/>
          <w:szCs w:val="24"/>
          <w:lang w:eastAsia="it-IT"/>
        </w:rPr>
        <w:t xml:space="preserve"> in una </w:t>
      </w:r>
      <w:hyperlink r:id="rId7" w:history="1">
        <w:r w:rsidRPr="00727480">
          <w:rPr>
            <w:rStyle w:val="Collegamentoipertestuale"/>
            <w:rFonts w:ascii="NewsGoth BT" w:eastAsia="Times New Roman" w:hAnsi="NewsGoth BT" w:cs="Arial"/>
            <w:b/>
            <w:bCs/>
            <w:sz w:val="24"/>
            <w:szCs w:val="24"/>
            <w:lang w:eastAsia="it-IT"/>
          </w:rPr>
          <w:t>lettera</w:t>
        </w:r>
      </w:hyperlink>
      <w:r w:rsidR="00727480">
        <w:rPr>
          <w:rFonts w:ascii="NewsGoth BT" w:eastAsia="Times New Roman" w:hAnsi="NewsGoth BT" w:cs="Arial"/>
          <w:color w:val="222222"/>
          <w:sz w:val="24"/>
          <w:szCs w:val="24"/>
          <w:lang w:eastAsia="it-IT"/>
        </w:rPr>
        <w:t xml:space="preserve"> </w:t>
      </w:r>
      <w:r w:rsidRPr="00EE031A">
        <w:rPr>
          <w:rFonts w:ascii="NewsGoth BT" w:eastAsia="Times New Roman" w:hAnsi="NewsGoth BT" w:cs="Arial"/>
          <w:color w:val="222222"/>
          <w:sz w:val="24"/>
          <w:szCs w:val="24"/>
          <w:lang w:eastAsia="it-IT"/>
        </w:rPr>
        <w:t>al Presidente della Repubblica, al Presidente Mario Draghi e ai Ministri Orlando e Speranza.</w:t>
      </w:r>
    </w:p>
    <w:p w14:paraId="21E78C12" w14:textId="06CBFB6D" w:rsidR="00204B6C" w:rsidRPr="00EE031A" w:rsidRDefault="00EE031A" w:rsidP="00EE031A">
      <w:pPr>
        <w:spacing w:after="0" w:line="240" w:lineRule="auto"/>
        <w:jc w:val="both"/>
        <w:rPr>
          <w:rFonts w:ascii="NewsGoth BT" w:hAnsi="NewsGoth BT" w:cs="Times New Roman"/>
          <w:sz w:val="24"/>
          <w:szCs w:val="24"/>
        </w:rPr>
      </w:pPr>
      <w:r>
        <w:rPr>
          <w:rFonts w:ascii="NewsGoth BT" w:hAnsi="NewsGoth BT" w:cs="Times New Roman"/>
          <w:sz w:val="24"/>
          <w:szCs w:val="24"/>
        </w:rPr>
        <w:t>“</w:t>
      </w:r>
      <w:r w:rsidR="00204B6C" w:rsidRPr="00071A83">
        <w:rPr>
          <w:rFonts w:ascii="NewsGoth BT" w:hAnsi="NewsGoth BT" w:cs="Times New Roman"/>
          <w:i/>
          <w:iCs/>
          <w:sz w:val="24"/>
          <w:szCs w:val="24"/>
        </w:rPr>
        <w:t>In Italia esiste una diffusa questione sociale che ha sempre avuto difficoltà a trovare ascolto da parte della politica nazionale. È quella riguardante gli anziani non autosufficienti: se si considerano loro, i loro familiari e chi li assiste professionalmente si arriva a</w:t>
      </w:r>
      <w:r w:rsidR="00204B6C" w:rsidRPr="00071A83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oltre 10 milioni persone</w:t>
      </w:r>
      <w:r w:rsidR="00204B6C" w:rsidRPr="00071A83">
        <w:rPr>
          <w:rFonts w:ascii="NewsGoth BT" w:hAnsi="NewsGoth BT" w:cs="Times New Roman"/>
          <w:i/>
          <w:iCs/>
          <w:sz w:val="24"/>
          <w:szCs w:val="24"/>
        </w:rPr>
        <w:t>. Nell’attuale legislatura, finalmente, qualcosa stava cominciando a cambiare. Tuttavia, la sua brusca conclusione rischia di vanificare gli sforzi compiuti. Il Piano Nazionale di Ripresa e Resilienza - approvato lo scorso anno - prevede una riforma che introduca “un sistema organico di assistenza agli anziani non autosufficienti”. È un atto atteso da trent’anni e che, nel frattempo, è stato compiuto in tutti i Paesi europei simili al nostro. Ovunque questa innovazione ha modificato in profondità il settore, rafforzandolo notevolmente. La riforma è da realizzare attraverso una Legge Delega, che il Parlamento deve approvare entro la primavera 2023</w:t>
      </w:r>
      <w:r>
        <w:rPr>
          <w:rFonts w:ascii="NewsGoth BT" w:hAnsi="NewsGoth BT" w:cs="Times New Roman"/>
          <w:sz w:val="24"/>
          <w:szCs w:val="24"/>
        </w:rPr>
        <w:t>”</w:t>
      </w:r>
      <w:r w:rsidR="00204B6C" w:rsidRPr="00EE031A">
        <w:rPr>
          <w:rFonts w:ascii="NewsGoth BT" w:hAnsi="NewsGoth BT" w:cs="Times New Roman"/>
          <w:sz w:val="24"/>
          <w:szCs w:val="24"/>
        </w:rPr>
        <w:t xml:space="preserve">. </w:t>
      </w:r>
    </w:p>
    <w:p w14:paraId="7A2F02A1" w14:textId="308F3ECD" w:rsidR="00EE031A" w:rsidRDefault="00204B6C" w:rsidP="00EE031A">
      <w:pPr>
        <w:spacing w:after="0" w:line="240" w:lineRule="auto"/>
        <w:jc w:val="both"/>
        <w:rPr>
          <w:rFonts w:ascii="NewsGoth BT" w:hAnsi="NewsGoth BT" w:cs="Times New Roman"/>
          <w:sz w:val="24"/>
          <w:szCs w:val="24"/>
        </w:rPr>
      </w:pPr>
      <w:r w:rsidRPr="00EE031A">
        <w:rPr>
          <w:rFonts w:ascii="NewsGoth BT" w:hAnsi="NewsGoth BT" w:cs="Times New Roman"/>
          <w:sz w:val="24"/>
          <w:szCs w:val="24"/>
        </w:rPr>
        <w:t>Per questo le organizzazioni del Patto chiedono oggi che</w:t>
      </w:r>
      <w:r w:rsidR="00071A83">
        <w:rPr>
          <w:rFonts w:ascii="NewsGoth BT" w:hAnsi="NewsGoth BT" w:cs="Times New Roman"/>
          <w:sz w:val="24"/>
          <w:szCs w:val="24"/>
        </w:rPr>
        <w:t xml:space="preserve"> - </w:t>
      </w:r>
      <w:r w:rsidRPr="00EE031A">
        <w:rPr>
          <w:rFonts w:ascii="NewsGoth BT" w:hAnsi="NewsGoth BT" w:cs="Times New Roman"/>
          <w:sz w:val="24"/>
          <w:szCs w:val="24"/>
        </w:rPr>
        <w:t>come previsto dalla Circolare</w:t>
      </w:r>
      <w:r w:rsidR="00071A83">
        <w:rPr>
          <w:rFonts w:ascii="NewsGoth BT" w:hAnsi="NewsGoth BT" w:cs="Times New Roman"/>
          <w:sz w:val="24"/>
          <w:szCs w:val="24"/>
        </w:rPr>
        <w:t xml:space="preserve"> Disbrigo</w:t>
      </w:r>
      <w:r w:rsidRPr="00EE031A">
        <w:rPr>
          <w:rFonts w:ascii="NewsGoth BT" w:hAnsi="NewsGoth BT" w:cs="Times New Roman"/>
          <w:sz w:val="24"/>
          <w:szCs w:val="24"/>
        </w:rPr>
        <w:t xml:space="preserve"> Affari Correnti</w:t>
      </w:r>
      <w:r w:rsidR="00071A83">
        <w:rPr>
          <w:rFonts w:ascii="NewsGoth BT" w:hAnsi="NewsGoth BT" w:cs="Times New Roman"/>
          <w:sz w:val="24"/>
          <w:szCs w:val="24"/>
        </w:rPr>
        <w:t xml:space="preserve"> predisposta dal Presidente del Consiglio dei Ministri per disciplinare le attività delle istituzioni nazionali da qui alle prossime elezioni -</w:t>
      </w:r>
      <w:r w:rsidRPr="00EE031A">
        <w:rPr>
          <w:rFonts w:ascii="NewsGoth BT" w:hAnsi="NewsGoth BT" w:cs="Times New Roman"/>
          <w:sz w:val="24"/>
          <w:szCs w:val="24"/>
        </w:rPr>
        <w:t xml:space="preserve"> si </w:t>
      </w:r>
      <w:r w:rsidRPr="00EE031A">
        <w:rPr>
          <w:rFonts w:ascii="NewsGoth BT" w:hAnsi="NewsGoth BT" w:cs="Times New Roman"/>
          <w:b/>
          <w:bCs/>
          <w:sz w:val="24"/>
          <w:szCs w:val="24"/>
        </w:rPr>
        <w:t>approfitti del</w:t>
      </w:r>
      <w:r w:rsidR="0073686F" w:rsidRPr="00EE031A">
        <w:rPr>
          <w:rFonts w:ascii="NewsGoth BT" w:hAnsi="NewsGoth BT" w:cs="Times New Roman"/>
          <w:b/>
          <w:bCs/>
          <w:sz w:val="24"/>
          <w:szCs w:val="24"/>
        </w:rPr>
        <w:t xml:space="preserve">la possibilità di adottare provvedimenti </w:t>
      </w:r>
      <w:r w:rsidR="0018566F">
        <w:rPr>
          <w:rFonts w:ascii="NewsGoth BT" w:hAnsi="NewsGoth BT" w:cs="Times New Roman"/>
          <w:b/>
          <w:bCs/>
          <w:sz w:val="24"/>
          <w:szCs w:val="24"/>
        </w:rPr>
        <w:t xml:space="preserve">normativi </w:t>
      </w:r>
      <w:r w:rsidR="0073686F" w:rsidRPr="00EE031A">
        <w:rPr>
          <w:rFonts w:ascii="NewsGoth BT" w:hAnsi="NewsGoth BT" w:cs="Times New Roman"/>
          <w:b/>
          <w:bCs/>
          <w:sz w:val="24"/>
          <w:szCs w:val="24"/>
        </w:rPr>
        <w:t xml:space="preserve">rispetto al PNRR 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per fare in modo che la riforma prevista per la non autosufficienza faccia passi in avanti nella direzione della introduzione del </w:t>
      </w:r>
      <w:r w:rsidR="0073686F" w:rsidRPr="00EE031A">
        <w:rPr>
          <w:rFonts w:ascii="NewsGoth BT" w:hAnsi="NewsGoth BT" w:cs="Times New Roman"/>
          <w:b/>
          <w:bCs/>
          <w:sz w:val="24"/>
          <w:szCs w:val="24"/>
        </w:rPr>
        <w:t>Sistema Nazionale Assistenza Anziani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. </w:t>
      </w:r>
    </w:p>
    <w:p w14:paraId="6F5A405A" w14:textId="77777777" w:rsidR="00EE031A" w:rsidRDefault="00EE031A" w:rsidP="00EE031A">
      <w:pPr>
        <w:spacing w:after="0" w:line="240" w:lineRule="auto"/>
        <w:jc w:val="both"/>
        <w:rPr>
          <w:rFonts w:ascii="NewsGoth BT" w:hAnsi="NewsGoth BT" w:cs="Times New Roman"/>
          <w:sz w:val="24"/>
          <w:szCs w:val="24"/>
        </w:rPr>
      </w:pPr>
    </w:p>
    <w:p w14:paraId="7FCAC54A" w14:textId="720A7B65" w:rsidR="00204B6C" w:rsidRPr="00EE031A" w:rsidRDefault="00EE031A" w:rsidP="00EE031A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 w:cs="Times New Roman"/>
          <w:sz w:val="24"/>
          <w:szCs w:val="24"/>
        </w:rPr>
        <w:t>I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l Patto, nella lettera inviata agli interlocutori istituzionali, ricorda i </w:t>
      </w:r>
      <w:r w:rsidR="0073686F" w:rsidRPr="00EE031A">
        <w:rPr>
          <w:rFonts w:ascii="NewsGoth BT" w:hAnsi="NewsGoth BT" w:cs="Times New Roman"/>
          <w:b/>
          <w:bCs/>
          <w:sz w:val="24"/>
          <w:szCs w:val="24"/>
        </w:rPr>
        <w:t>10 buoni motivi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 per introdurre lo SNA: </w:t>
      </w:r>
      <w:r w:rsidR="00181DE0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contemplare in un unico </w:t>
      </w:r>
      <w:r w:rsidR="0073686F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>Sistema tutte le misure, sociali e sanitarie</w:t>
      </w:r>
      <w:r w:rsidR="0073686F" w:rsidRPr="00EE031A">
        <w:rPr>
          <w:rFonts w:ascii="NewsGoth BT" w:hAnsi="NewsGoth BT" w:cs="Times New Roman"/>
          <w:sz w:val="24"/>
          <w:szCs w:val="24"/>
        </w:rPr>
        <w:t>, per l’assistenza agli anziani non autosufficienti, la non autosufficienza diventa così un ambito autonomo del welfare come già avvenuto nelle altre riforme europee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; </w:t>
      </w:r>
      <w:r w:rsidR="009B5C68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>supera</w:t>
      </w:r>
      <w:r w:rsidR="00181DE0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>re</w:t>
      </w:r>
      <w:r w:rsidR="0073686F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l’attuale frammentazione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 degli interventi per costruire un unico sistema integrato della non autosufficienza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; </w:t>
      </w:r>
      <w:r w:rsidR="009B5C68" w:rsidRPr="008004D7">
        <w:rPr>
          <w:rFonts w:ascii="NewsGoth BT" w:hAnsi="NewsGoth BT" w:cs="Times New Roman"/>
          <w:b/>
          <w:bCs/>
          <w:i/>
          <w:iCs/>
          <w:sz w:val="24"/>
          <w:szCs w:val="24"/>
        </w:rPr>
        <w:t>riconoscere l</w:t>
      </w:r>
      <w:r w:rsidR="0073686F" w:rsidRPr="008004D7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a tutela della non autosufficienza </w:t>
      </w:r>
      <w:r w:rsidR="009B5C68" w:rsidRPr="008004D7">
        <w:rPr>
          <w:rFonts w:ascii="NewsGoth BT" w:hAnsi="NewsGoth BT" w:cs="Times New Roman"/>
          <w:b/>
          <w:bCs/>
          <w:i/>
          <w:iCs/>
          <w:sz w:val="24"/>
          <w:szCs w:val="24"/>
        </w:rPr>
        <w:t>come</w:t>
      </w:r>
      <w:r w:rsidR="0073686F" w:rsidRPr="008004D7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responsabilità pubblica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 e d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i conseguenza, </w:t>
      </w:r>
      <w:r w:rsidR="009B5C68" w:rsidRPr="00EE031A">
        <w:rPr>
          <w:rFonts w:ascii="NewsGoth BT" w:hAnsi="NewsGoth BT" w:cs="Times New Roman"/>
          <w:sz w:val="24"/>
          <w:szCs w:val="24"/>
        </w:rPr>
        <w:t>prevedere un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 finanziamento pubblico atto a garantire il diritto all’assistenza</w:t>
      </w:r>
      <w:r w:rsidR="009B5C68" w:rsidRPr="00EE031A">
        <w:rPr>
          <w:rFonts w:ascii="NewsGoth BT" w:hAnsi="NewsGoth BT" w:cs="Times New Roman"/>
          <w:sz w:val="24"/>
          <w:szCs w:val="24"/>
        </w:rPr>
        <w:t>, a</w:t>
      </w:r>
      <w:r w:rsidR="0073686F" w:rsidRPr="00EE031A">
        <w:rPr>
          <w:rFonts w:ascii="NewsGoth BT" w:hAnsi="NewsGoth BT" w:cs="Times New Roman"/>
          <w:sz w:val="24"/>
          <w:szCs w:val="24"/>
        </w:rPr>
        <w:t>ssicura</w:t>
      </w:r>
      <w:r w:rsidR="009B5C68" w:rsidRPr="00EE031A">
        <w:rPr>
          <w:rFonts w:ascii="NewsGoth BT" w:hAnsi="NewsGoth BT" w:cs="Times New Roman"/>
          <w:sz w:val="24"/>
          <w:szCs w:val="24"/>
        </w:rPr>
        <w:t>ndo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 adeguati livelli essenziali sanitari (LEA) e sociali (LEPS) per la non autosufficienza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; rendere i </w:t>
      </w:r>
      <w:r w:rsidR="0073686F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>Servizi riconoscibili e facili da raggiungere</w:t>
      </w:r>
      <w:r w:rsidR="009B5C68" w:rsidRPr="00EE031A">
        <w:rPr>
          <w:rFonts w:ascii="NewsGoth BT" w:hAnsi="NewsGoth BT" w:cs="Times New Roman"/>
          <w:sz w:val="24"/>
          <w:szCs w:val="24"/>
        </w:rPr>
        <w:t>,</w:t>
      </w:r>
      <w:r w:rsidR="009B5C68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</w:t>
      </w:r>
      <w:r w:rsidR="009B5C68" w:rsidRPr="00EE031A">
        <w:rPr>
          <w:rFonts w:ascii="NewsGoth BT" w:hAnsi="NewsGoth BT" w:cs="Times New Roman"/>
          <w:sz w:val="24"/>
          <w:szCs w:val="24"/>
        </w:rPr>
        <w:t>attraverso l’individuazione di un</w:t>
      </w:r>
      <w:r w:rsidR="009B5C68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Punto Unico di Accesso, presso la Casa della </w:t>
      </w:r>
      <w:r w:rsidR="0073686F" w:rsidRPr="00EE031A">
        <w:rPr>
          <w:rFonts w:ascii="NewsGoth BT" w:hAnsi="NewsGoth BT" w:cs="Times New Roman"/>
          <w:sz w:val="24"/>
          <w:szCs w:val="24"/>
        </w:rPr>
        <w:lastRenderedPageBreak/>
        <w:t>Comunità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; </w:t>
      </w:r>
      <w:r w:rsidR="0073686F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>semplificare l’attuale pletora di valutazioni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 delle condizioni degli anziani, troppe e non connesse tra loro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, grazie alla previsione della </w:t>
      </w:r>
      <w:r w:rsidR="0073686F" w:rsidRPr="00EE031A">
        <w:rPr>
          <w:rFonts w:ascii="NewsGoth BT" w:hAnsi="NewsGoth BT" w:cs="Times New Roman"/>
          <w:sz w:val="24"/>
          <w:szCs w:val="24"/>
        </w:rPr>
        <w:t>Valutazione Nazionale di Base (VNB) che assorbe le diverse valutazioni nazionali esistenti e definisce la possibilità di ricevere le prestazioni statali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; </w:t>
      </w:r>
      <w:r w:rsidR="009B5C68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>puntare su una</w:t>
      </w:r>
      <w:r w:rsidR="0073686F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nuova domiciliarità</w:t>
      </w:r>
      <w:r w:rsidR="009B5C68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, </w:t>
      </w:r>
      <w:r w:rsidR="0073686F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>unitaria, appropriata e continua</w:t>
      </w:r>
      <w:r w:rsidR="009B5C68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, </w:t>
      </w:r>
      <w:r w:rsidR="009B5C68" w:rsidRPr="00EE031A">
        <w:rPr>
          <w:rFonts w:ascii="NewsGoth BT" w:hAnsi="NewsGoth BT" w:cs="Times New Roman"/>
          <w:sz w:val="24"/>
          <w:szCs w:val="24"/>
        </w:rPr>
        <w:t>attraverso</w:t>
      </w:r>
      <w:r w:rsidR="00181DE0" w:rsidRPr="00EE031A">
        <w:rPr>
          <w:rFonts w:ascii="NewsGoth BT" w:hAnsi="NewsGoth BT" w:cs="Times New Roman"/>
          <w:sz w:val="24"/>
          <w:szCs w:val="24"/>
        </w:rPr>
        <w:t>: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 risposte unitarie di</w:t>
      </w:r>
      <w:r w:rsidR="009B5C68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</w:t>
      </w:r>
      <w:r w:rsidR="0073686F" w:rsidRPr="00EE031A">
        <w:rPr>
          <w:rFonts w:ascii="NewsGoth BT" w:hAnsi="NewsGoth BT" w:cs="Times New Roman"/>
          <w:sz w:val="24"/>
          <w:szCs w:val="24"/>
        </w:rPr>
        <w:t>Comuni e Asl</w:t>
      </w:r>
      <w:r>
        <w:rPr>
          <w:rFonts w:ascii="NewsGoth BT" w:hAnsi="NewsGoth BT" w:cs="Times New Roman"/>
          <w:sz w:val="24"/>
          <w:szCs w:val="24"/>
        </w:rPr>
        <w:t>,</w:t>
      </w:r>
      <w:r w:rsidR="009B5C68" w:rsidRPr="00EE031A">
        <w:rPr>
          <w:rFonts w:ascii="NewsGoth BT" w:hAnsi="NewsGoth BT" w:cs="Times New Roman"/>
          <w:sz w:val="24"/>
          <w:szCs w:val="24"/>
        </w:rPr>
        <w:t xml:space="preserve"> </w:t>
      </w:r>
      <w:r w:rsidR="0073686F" w:rsidRPr="00EE031A">
        <w:rPr>
          <w:rFonts w:ascii="NewsGoth BT" w:hAnsi="NewsGoth BT" w:cs="Times New Roman"/>
          <w:sz w:val="24"/>
          <w:szCs w:val="24"/>
        </w:rPr>
        <w:t>un appropriato mix di prestazioni medico-infermieristico-riabilitative, di aiuto all’anziano nelle attività fondamentali della vita quotidiana e di affiancamento a familiari e badanti</w:t>
      </w:r>
      <w:r>
        <w:rPr>
          <w:rFonts w:ascii="NewsGoth BT" w:hAnsi="NewsGoth BT" w:cs="Times New Roman"/>
          <w:sz w:val="24"/>
          <w:szCs w:val="24"/>
        </w:rPr>
        <w:t>,</w:t>
      </w:r>
      <w:r w:rsidR="00181DE0" w:rsidRPr="00EE031A">
        <w:rPr>
          <w:rFonts w:ascii="NewsGoth BT" w:hAnsi="NewsGoth BT" w:cs="Times New Roman"/>
          <w:sz w:val="24"/>
          <w:szCs w:val="24"/>
        </w:rPr>
        <w:t xml:space="preserve"> un tempo di assistenza adeguato ai </w:t>
      </w:r>
      <w:r w:rsidR="0073686F" w:rsidRPr="00EE031A">
        <w:rPr>
          <w:rFonts w:ascii="NewsGoth BT" w:hAnsi="NewsGoth BT" w:cs="Times New Roman"/>
          <w:sz w:val="24"/>
          <w:szCs w:val="24"/>
        </w:rPr>
        <w:t xml:space="preserve"> bisogni di anziani e familiari</w:t>
      </w:r>
      <w:r w:rsidR="00181DE0" w:rsidRPr="00EE031A">
        <w:rPr>
          <w:rFonts w:ascii="NewsGoth BT" w:hAnsi="NewsGoth BT" w:cs="Times New Roman"/>
          <w:sz w:val="24"/>
          <w:szCs w:val="24"/>
        </w:rPr>
        <w:t xml:space="preserve">; </w:t>
      </w:r>
      <w:r w:rsidR="0073686F" w:rsidRPr="00EE031A">
        <w:rPr>
          <w:rFonts w:ascii="NewsGoth BT" w:eastAsia="Calibri" w:hAnsi="NewsGoth BT" w:cs="Times New Roman"/>
          <w:b/>
          <w:bCs/>
          <w:i/>
          <w:iCs/>
          <w:sz w:val="24"/>
          <w:szCs w:val="24"/>
        </w:rPr>
        <w:t>assicurare la qualità degli ambienti di vita</w:t>
      </w:r>
      <w:r w:rsidR="0073686F" w:rsidRPr="00EE031A">
        <w:rPr>
          <w:rFonts w:ascii="NewsGoth BT" w:eastAsia="Calibri" w:hAnsi="NewsGoth BT" w:cs="Times New Roman"/>
          <w:sz w:val="24"/>
          <w:szCs w:val="24"/>
        </w:rPr>
        <w:t>, privilegiando modelli costruttivi e organizzativi amichevoli, domestici e familiari</w:t>
      </w:r>
      <w:r w:rsidR="00181DE0" w:rsidRPr="00EE031A">
        <w:rPr>
          <w:rFonts w:ascii="NewsGoth BT" w:eastAsia="Calibri" w:hAnsi="NewsGoth BT" w:cs="Times New Roman"/>
          <w:sz w:val="24"/>
          <w:szCs w:val="24"/>
        </w:rPr>
        <w:t xml:space="preserve">; </w:t>
      </w:r>
      <w:bookmarkStart w:id="0" w:name="_Hlk105778684"/>
      <w:r w:rsidRPr="00EE031A">
        <w:rPr>
          <w:rFonts w:ascii="NewsGoth BT" w:eastAsia="Calibri" w:hAnsi="NewsGoth BT" w:cs="Times New Roman"/>
          <w:b/>
          <w:bCs/>
          <w:i/>
          <w:iCs/>
          <w:sz w:val="24"/>
          <w:szCs w:val="24"/>
        </w:rPr>
        <w:t xml:space="preserve">riformare </w:t>
      </w:r>
      <w:r w:rsidR="0073686F" w:rsidRPr="00EE031A">
        <w:rPr>
          <w:rFonts w:ascii="NewsGoth BT" w:hAnsi="NewsGoth BT" w:cs="Times New Roman"/>
          <w:b/>
          <w:bCs/>
          <w:i/>
          <w:iCs/>
          <w:sz w:val="24"/>
          <w:szCs w:val="24"/>
        </w:rPr>
        <w:t>l’indennità di accompagnamento</w:t>
      </w:r>
      <w:r w:rsidR="0073686F" w:rsidRPr="00EE031A">
        <w:rPr>
          <w:rFonts w:ascii="NewsGoth BT" w:hAnsi="NewsGoth BT" w:cs="Times New Roman"/>
          <w:sz w:val="24"/>
          <w:szCs w:val="24"/>
        </w:rPr>
        <w:t>, tramutata nella prestazione universale per la non autosufficienza</w:t>
      </w:r>
      <w:r w:rsidR="00181DE0" w:rsidRPr="00EE031A">
        <w:rPr>
          <w:rFonts w:ascii="NewsGoth BT" w:hAnsi="NewsGoth BT" w:cs="Times New Roman"/>
          <w:sz w:val="24"/>
          <w:szCs w:val="24"/>
        </w:rPr>
        <w:t xml:space="preserve">; </w:t>
      </w:r>
      <w:bookmarkEnd w:id="0"/>
      <w:r w:rsidR="00181DE0" w:rsidRPr="00EE031A">
        <w:rPr>
          <w:rFonts w:ascii="NewsGoth BT" w:hAnsi="NewsGoth BT" w:cs="Times New Roman"/>
          <w:sz w:val="24"/>
          <w:szCs w:val="24"/>
        </w:rPr>
        <w:t>cost</w:t>
      </w:r>
      <w:r w:rsidRPr="00EE031A">
        <w:rPr>
          <w:rFonts w:ascii="NewsGoth BT" w:hAnsi="NewsGoth BT" w:cs="Times New Roman"/>
          <w:sz w:val="24"/>
          <w:szCs w:val="24"/>
        </w:rPr>
        <w:t>r</w:t>
      </w:r>
      <w:r w:rsidR="00181DE0" w:rsidRPr="00EE031A">
        <w:rPr>
          <w:rFonts w:ascii="NewsGoth BT" w:hAnsi="NewsGoth BT" w:cs="Times New Roman"/>
          <w:sz w:val="24"/>
          <w:szCs w:val="24"/>
        </w:rPr>
        <w:t xml:space="preserve">uire l’intera architettura </w:t>
      </w:r>
      <w:r w:rsidR="00181DE0" w:rsidRPr="008004D7">
        <w:rPr>
          <w:rFonts w:ascii="NewsGoth BT" w:hAnsi="NewsGoth BT" w:cs="Times New Roman"/>
          <w:b/>
          <w:bCs/>
          <w:i/>
          <w:iCs/>
          <w:sz w:val="24"/>
          <w:szCs w:val="24"/>
        </w:rPr>
        <w:t>intorno alle famiglie</w:t>
      </w:r>
      <w:r w:rsidR="00181DE0" w:rsidRPr="00EE031A">
        <w:rPr>
          <w:rFonts w:ascii="NewsGoth BT" w:hAnsi="NewsGoth BT" w:cs="Times New Roman"/>
          <w:sz w:val="24"/>
          <w:szCs w:val="24"/>
        </w:rPr>
        <w:t xml:space="preserve">, prevedendo </w:t>
      </w:r>
      <w:r w:rsidR="0073686F" w:rsidRPr="00EE031A">
        <w:rPr>
          <w:rFonts w:ascii="NewsGoth BT" w:hAnsi="NewsGoth BT" w:cs="Times New Roman"/>
          <w:sz w:val="24"/>
          <w:szCs w:val="24"/>
        </w:rPr>
        <w:t>un’assistenza a domicilio che garantisca un appropriato pacchetto di prestazioni e una durata adeguata</w:t>
      </w:r>
      <w:r w:rsidR="00181DE0" w:rsidRPr="00EE031A">
        <w:rPr>
          <w:rFonts w:ascii="NewsGoth BT" w:hAnsi="NewsGoth BT" w:cs="Times New Roman"/>
          <w:sz w:val="24"/>
          <w:szCs w:val="24"/>
        </w:rPr>
        <w:t xml:space="preserve"> e prevedendo </w:t>
      </w:r>
      <w:r w:rsidR="0073686F" w:rsidRPr="00EE031A">
        <w:rPr>
          <w:rFonts w:ascii="NewsGoth BT" w:hAnsi="NewsGoth BT" w:cs="Times New Roman"/>
          <w:sz w:val="24"/>
          <w:szCs w:val="24"/>
        </w:rPr>
        <w:t>misure rivolte ai familiari quali supporto psicologico, forme di conciliazione tra impegni di cura e di lavoro, tutele previdenziali e altre</w:t>
      </w:r>
      <w:r w:rsidR="00181DE0" w:rsidRPr="00EE031A">
        <w:rPr>
          <w:rFonts w:ascii="NewsGoth BT" w:hAnsi="NewsGoth BT" w:cs="Times New Roman"/>
          <w:sz w:val="24"/>
          <w:szCs w:val="24"/>
        </w:rPr>
        <w:t xml:space="preserve">; </w:t>
      </w:r>
      <w:bookmarkStart w:id="1" w:name="_Hlk105501466"/>
      <w:r w:rsidR="0073686F" w:rsidRPr="008004D7">
        <w:rPr>
          <w:rFonts w:ascii="NewsGoth BT" w:hAnsi="NewsGoth BT" w:cs="Times New Roman"/>
          <w:b/>
          <w:bCs/>
          <w:i/>
          <w:iCs/>
          <w:sz w:val="24"/>
          <w:szCs w:val="24"/>
        </w:rPr>
        <w:t>collocare la figura delle assistenti familiari (“badanti”) all’interno dello SNA</w:t>
      </w:r>
      <w:r w:rsidRPr="00EE031A">
        <w:rPr>
          <w:rFonts w:ascii="NewsGoth BT" w:hAnsi="NewsGoth BT" w:cs="Times New Roman"/>
          <w:sz w:val="24"/>
          <w:szCs w:val="24"/>
        </w:rPr>
        <w:t>, d</w:t>
      </w:r>
      <w:r w:rsidR="0073686F" w:rsidRPr="00EE031A">
        <w:rPr>
          <w:rFonts w:ascii="NewsGoth BT" w:hAnsi="NewsGoth BT" w:cs="Times New Roman"/>
          <w:sz w:val="24"/>
          <w:szCs w:val="24"/>
        </w:rPr>
        <w:t>a un lato prevedendo incentivi economici per lo svolgimento della loro attività in modo regolare</w:t>
      </w:r>
      <w:r w:rsidRPr="00EE031A">
        <w:rPr>
          <w:rFonts w:ascii="NewsGoth BT" w:hAnsi="NewsGoth BT" w:cs="Times New Roman"/>
          <w:sz w:val="24"/>
          <w:szCs w:val="24"/>
        </w:rPr>
        <w:t>, d</w:t>
      </w:r>
      <w:r w:rsidR="0073686F" w:rsidRPr="00EE031A">
        <w:rPr>
          <w:rFonts w:ascii="NewsGoth BT" w:hAnsi="NewsGoth BT" w:cs="Times New Roman"/>
          <w:sz w:val="24"/>
          <w:szCs w:val="24"/>
        </w:rPr>
        <w:t>all’altro, mettendo a punto un profilo professionale nazionale che precisi l’insieme di competenze necessarie e il relativo iter formativo.</w:t>
      </w:r>
      <w:bookmarkEnd w:id="1"/>
    </w:p>
    <w:p w14:paraId="7108FD68" w14:textId="77777777" w:rsidR="00204B6C" w:rsidRPr="00EE031A" w:rsidRDefault="00204B6C" w:rsidP="00EE031A">
      <w:pPr>
        <w:shd w:val="clear" w:color="auto" w:fill="FFFFFF"/>
        <w:suppressAutoHyphens w:val="0"/>
        <w:spacing w:after="0" w:line="240" w:lineRule="auto"/>
        <w:jc w:val="both"/>
        <w:rPr>
          <w:rFonts w:ascii="NewsGoth BT" w:eastAsia="Times New Roman" w:hAnsi="NewsGoth BT" w:cs="Arial"/>
          <w:color w:val="222222"/>
          <w:sz w:val="24"/>
          <w:szCs w:val="24"/>
          <w:lang w:eastAsia="it-IT"/>
        </w:rPr>
      </w:pPr>
    </w:p>
    <w:p w14:paraId="5B4F5C1A" w14:textId="77777777" w:rsidR="008004D7" w:rsidRDefault="00646FAA" w:rsidP="00EE031A">
      <w:pPr>
        <w:suppressAutoHyphens w:val="0"/>
        <w:spacing w:after="0" w:line="240" w:lineRule="auto"/>
        <w:jc w:val="both"/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</w:pPr>
      <w:bookmarkStart w:id="2" w:name="_Hlk109902114"/>
      <w:r w:rsidRPr="00EE031A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Il Patto raggruppa 48 organizzazioni, la gran parte di quelle della società civile coinvolte nell’assistenza e nella tutela degli anziani non autosufficienti nel nostro Paese: rappresentano gli anziani, i loro familiari, i pensionati, gli ordini professionali e i soggetti che offrono servizi. </w:t>
      </w:r>
      <w:r w:rsidRPr="00EE031A">
        <w:rPr>
          <w:rFonts w:ascii="NewsGoth BT" w:hAnsi="NewsGoth BT" w:cs="Times New Roman"/>
          <w:i/>
          <w:iCs/>
          <w:sz w:val="24"/>
          <w:szCs w:val="24"/>
        </w:rPr>
        <w:t xml:space="preserve">Si tratta della </w:t>
      </w:r>
      <w:r w:rsidRPr="00EE031A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>comunità italiana della non autosufficienza, che ha deciso di superare confini, appartenenze e specificità per unirsi.</w:t>
      </w:r>
      <w:r w:rsidR="0073686F" w:rsidRPr="00EE031A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 </w:t>
      </w:r>
    </w:p>
    <w:bookmarkEnd w:id="2"/>
    <w:p w14:paraId="02904407" w14:textId="430B2057" w:rsidR="00045E3B" w:rsidRDefault="00045E3B" w:rsidP="00EE031A">
      <w:pPr>
        <w:spacing w:after="0" w:line="240" w:lineRule="auto"/>
        <w:jc w:val="both"/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</w:pPr>
    </w:p>
    <w:p w14:paraId="1CE48C23" w14:textId="06E0EF17" w:rsidR="00727480" w:rsidRDefault="00727480" w:rsidP="00EE031A">
      <w:pPr>
        <w:spacing w:after="0" w:line="240" w:lineRule="auto"/>
        <w:jc w:val="both"/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</w:pPr>
    </w:p>
    <w:p w14:paraId="7E40E6B2" w14:textId="77777777" w:rsidR="00727480" w:rsidRDefault="00727480" w:rsidP="00EE031A">
      <w:pPr>
        <w:spacing w:after="0" w:line="240" w:lineRule="auto"/>
        <w:jc w:val="both"/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</w:pPr>
    </w:p>
    <w:p w14:paraId="6BF83536" w14:textId="2C1E3D2C" w:rsidR="00727480" w:rsidRDefault="00727480" w:rsidP="00EE031A">
      <w:pPr>
        <w:spacing w:after="0" w:line="240" w:lineRule="auto"/>
        <w:jc w:val="both"/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</w:pPr>
    </w:p>
    <w:p w14:paraId="447C2489" w14:textId="77777777" w:rsidR="00727480" w:rsidRPr="00727480" w:rsidRDefault="00727480" w:rsidP="00EE031A">
      <w:pPr>
        <w:spacing w:after="0" w:line="240" w:lineRule="auto"/>
        <w:jc w:val="both"/>
        <w:rPr>
          <w:rFonts w:ascii="NewsGoth BT" w:hAnsi="NewsGoth BT"/>
          <w:b/>
          <w:bCs/>
        </w:rPr>
      </w:pPr>
      <w:r w:rsidRPr="00727480">
        <w:rPr>
          <w:rFonts w:ascii="NewsGoth BT" w:hAnsi="NewsGoth BT"/>
          <w:b/>
          <w:bCs/>
        </w:rPr>
        <w:t xml:space="preserve">Per informazioni https://www.pattononautosufficienza.it/ </w:t>
      </w:r>
    </w:p>
    <w:p w14:paraId="1F1D91D6" w14:textId="53E99EC1" w:rsidR="00727480" w:rsidRPr="00727480" w:rsidRDefault="00727480" w:rsidP="00EE031A">
      <w:pPr>
        <w:spacing w:after="0" w:line="240" w:lineRule="auto"/>
        <w:jc w:val="both"/>
        <w:rPr>
          <w:rFonts w:ascii="NewsGoth BT" w:hAnsi="NewsGoth BT"/>
          <w:b/>
          <w:bCs/>
          <w:sz w:val="24"/>
          <w:szCs w:val="24"/>
        </w:rPr>
      </w:pPr>
      <w:r w:rsidRPr="00727480">
        <w:rPr>
          <w:rFonts w:ascii="NewsGoth BT" w:hAnsi="NewsGoth BT"/>
          <w:b/>
          <w:bCs/>
        </w:rPr>
        <w:t xml:space="preserve">Ufficio stampa: Aurora </w:t>
      </w:r>
      <w:proofErr w:type="spellStart"/>
      <w:r w:rsidRPr="00727480">
        <w:rPr>
          <w:rFonts w:ascii="NewsGoth BT" w:hAnsi="NewsGoth BT"/>
          <w:b/>
          <w:bCs/>
        </w:rPr>
        <w:t>Avenoso</w:t>
      </w:r>
      <w:proofErr w:type="spellEnd"/>
      <w:r w:rsidRPr="00727480">
        <w:rPr>
          <w:rFonts w:ascii="NewsGoth BT" w:hAnsi="NewsGoth BT"/>
          <w:b/>
          <w:bCs/>
        </w:rPr>
        <w:t>, 348.3347603</w:t>
      </w:r>
    </w:p>
    <w:p w14:paraId="738E7CB5" w14:textId="77777777" w:rsidR="00045E3B" w:rsidRDefault="00045E3B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3C53267D" w14:textId="77777777" w:rsidR="00045E3B" w:rsidRDefault="00045E3B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5CF86831" w14:textId="77777777" w:rsidR="00045E3B" w:rsidRDefault="00045E3B">
      <w:pPr>
        <w:spacing w:after="0" w:line="240" w:lineRule="auto"/>
        <w:jc w:val="both"/>
        <w:rPr>
          <w:rFonts w:ascii="NewsGoth BT" w:hAnsi="NewsGoth BT"/>
          <w:color w:val="282828"/>
          <w:sz w:val="24"/>
          <w:szCs w:val="24"/>
        </w:rPr>
      </w:pPr>
    </w:p>
    <w:sectPr w:rsidR="00045E3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Da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75DC"/>
    <w:multiLevelType w:val="hybridMultilevel"/>
    <w:tmpl w:val="46EEA706"/>
    <w:lvl w:ilvl="0" w:tplc="67848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B0197"/>
    <w:multiLevelType w:val="multilevel"/>
    <w:tmpl w:val="6302C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5252672">
    <w:abstractNumId w:val="1"/>
  </w:num>
  <w:num w:numId="2" w16cid:durableId="79483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3B"/>
    <w:rsid w:val="00043793"/>
    <w:rsid w:val="00045E3B"/>
    <w:rsid w:val="00071A83"/>
    <w:rsid w:val="000C185E"/>
    <w:rsid w:val="00181DE0"/>
    <w:rsid w:val="0018566F"/>
    <w:rsid w:val="00204B6C"/>
    <w:rsid w:val="00235065"/>
    <w:rsid w:val="002440B6"/>
    <w:rsid w:val="002D3F05"/>
    <w:rsid w:val="00441248"/>
    <w:rsid w:val="004A60D0"/>
    <w:rsid w:val="00547957"/>
    <w:rsid w:val="005F3530"/>
    <w:rsid w:val="00646FAA"/>
    <w:rsid w:val="0067787F"/>
    <w:rsid w:val="006F4725"/>
    <w:rsid w:val="00727480"/>
    <w:rsid w:val="0073686F"/>
    <w:rsid w:val="008004D7"/>
    <w:rsid w:val="00856B6F"/>
    <w:rsid w:val="008749FE"/>
    <w:rsid w:val="008D6206"/>
    <w:rsid w:val="009274D9"/>
    <w:rsid w:val="0093352C"/>
    <w:rsid w:val="00982800"/>
    <w:rsid w:val="009B5C68"/>
    <w:rsid w:val="00A00FDF"/>
    <w:rsid w:val="00A80E12"/>
    <w:rsid w:val="00AE291A"/>
    <w:rsid w:val="00B66A23"/>
    <w:rsid w:val="00B672A9"/>
    <w:rsid w:val="00B731FE"/>
    <w:rsid w:val="00D73FE7"/>
    <w:rsid w:val="00DC389A"/>
    <w:rsid w:val="00EB4C7E"/>
    <w:rsid w:val="00EE031A"/>
    <w:rsid w:val="00EF282A"/>
    <w:rsid w:val="00F0222D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9C74"/>
  <w15:docId w15:val="{6F47A4E1-71C4-47FF-ABEC-A6F64E6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341D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1D9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1D9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qFormat/>
    <w:rsid w:val="00112824"/>
  </w:style>
  <w:style w:type="character" w:customStyle="1" w:styleId="CollegamentoInternet">
    <w:name w:val="Collegamento Internet"/>
    <w:basedOn w:val="Carpredefinitoparagrafo"/>
    <w:uiPriority w:val="99"/>
    <w:unhideWhenUsed/>
    <w:rsid w:val="00E27B61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A7181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7181A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D71616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D7161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43387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E6770C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3319"/>
    <w:rPr>
      <w:rFonts w:ascii="Segoe UI" w:hAnsi="Segoe UI" w:cs="Segoe U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0175BD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41D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41D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341D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qFormat/>
    <w:rsid w:val="00967A95"/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Carpredefinitoparagrafo"/>
    <w:qFormat/>
    <w:rsid w:val="00572DA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67A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28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7161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6C0981"/>
    <w:pPr>
      <w:spacing w:after="120" w:line="240" w:lineRule="auto"/>
      <w:ind w:left="720"/>
      <w:contextualSpacing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33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175BD"/>
    <w:rPr>
      <w:sz w:val="24"/>
      <w:szCs w:val="24"/>
    </w:rPr>
  </w:style>
  <w:style w:type="paragraph" w:customStyle="1" w:styleId="Default">
    <w:name w:val="Default"/>
    <w:qFormat/>
    <w:rsid w:val="00E44E3E"/>
    <w:rPr>
      <w:rFonts w:ascii="Calibri" w:eastAsia="Calibri" w:hAnsi="Calibri" w:cs="Calibri"/>
      <w:color w:val="000000"/>
      <w:sz w:val="24"/>
      <w:szCs w:val="24"/>
    </w:rPr>
  </w:style>
  <w:style w:type="paragraph" w:customStyle="1" w:styleId="atext">
    <w:name w:val="atext"/>
    <w:basedOn w:val="Normale"/>
    <w:qFormat/>
    <w:rsid w:val="00722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3C5C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D3F05"/>
    <w:rPr>
      <w:color w:val="0563C1" w:themeColor="hyperlink"/>
      <w:u w:val="single"/>
    </w:rPr>
  </w:style>
  <w:style w:type="paragraph" w:customStyle="1" w:styleId="western">
    <w:name w:val="western"/>
    <w:basedOn w:val="Normale"/>
    <w:qFormat/>
    <w:rsid w:val="0073686F"/>
    <w:pPr>
      <w:spacing w:beforeAutospacing="1" w:after="142" w:line="276" w:lineRule="auto"/>
    </w:pPr>
    <w:rPr>
      <w:rFonts w:ascii="Liberation Serif" w:eastAsia="Times New Roman" w:hAnsi="Liberation Serif" w:cs="Liberation Seri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ttononautosufficienza.it/wp-content/uploads/2022/07/Lettera-Patto-Non-Autosufficienza-28-luglio-22-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AD56-F21A-491C-8618-08CDEDD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Avenoso</dc:creator>
  <dc:description/>
  <cp:lastModifiedBy>Aurora_Avenoso</cp:lastModifiedBy>
  <cp:revision>131</cp:revision>
  <cp:lastPrinted>2021-12-22T13:22:00Z</cp:lastPrinted>
  <dcterms:created xsi:type="dcterms:W3CDTF">2020-06-04T14:19:00Z</dcterms:created>
  <dcterms:modified xsi:type="dcterms:W3CDTF">2022-07-29T08:20:00Z</dcterms:modified>
  <dc:language>it-IT</dc:language>
</cp:coreProperties>
</file>