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6055" w14:textId="47305CB5" w:rsidR="00F11F0D" w:rsidRDefault="00F11F0D" w:rsidP="00F11F0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Progetti Ripresa e Resilienza - Regione Veneto</w:t>
      </w:r>
    </w:p>
    <w:p w14:paraId="4CA43A3D" w14:textId="77777777" w:rsidR="00F11F0D" w:rsidRDefault="00F11F0D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0F0EA30" w14:textId="256158EF" w:rsidR="002F2941" w:rsidRPr="00DE4072" w:rsidRDefault="00F11F0D">
      <w:p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E407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79. Ampliamento servizi per la non autosufficienza </w:t>
      </w:r>
    </w:p>
    <w:p w14:paraId="229D7FC0" w14:textId="323A1084" w:rsidR="00F11F0D" w:rsidRDefault="00F11F0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Obbiettivi: </w:t>
      </w:r>
      <w:r>
        <w:rPr>
          <w:rFonts w:ascii="Arial" w:hAnsi="Arial" w:cs="Arial"/>
          <w:color w:val="000000"/>
          <w:shd w:val="clear" w:color="auto" w:fill="FFFFFF"/>
        </w:rPr>
        <w:t>aumento dell’offerta dei servizi persone non autosufficienti e sostegno nuclei familiari con persone con disabilità grave.</w:t>
      </w:r>
    </w:p>
    <w:p w14:paraId="78987623" w14:textId="26221612" w:rsidR="00F11F0D" w:rsidRDefault="00F11F0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Il progetto intende potenziare la rete tra soggetti del Terzo Settore e servizi territoriali comunali, tramite co-progettazione, accordi di collaborazione, sostegno organizzativo e misure dirette all’ampliamento dei servizi di assistenza alle persone non autosufficienti, riducendo la pressione sulle strutture socio-sanitarie e promuovendo l’assistenza domiciliare.</w:t>
      </w:r>
    </w:p>
    <w:p w14:paraId="04B583B7" w14:textId="62C45101" w:rsidR="00DE4072" w:rsidRDefault="00DE4072">
      <w:pPr>
        <w:rPr>
          <w:rFonts w:ascii="Arial" w:hAnsi="Arial" w:cs="Arial"/>
          <w:color w:val="000000"/>
          <w:shd w:val="clear" w:color="auto" w:fill="FFFFFF"/>
        </w:rPr>
      </w:pPr>
      <w:r w:rsidRPr="00DE4072">
        <w:rPr>
          <w:rFonts w:ascii="Arial" w:hAnsi="Arial" w:cs="Arial"/>
          <w:b/>
          <w:bCs/>
          <w:color w:val="000000"/>
          <w:shd w:val="clear" w:color="auto" w:fill="FFFFFF"/>
        </w:rPr>
        <w:t>Attività: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20646E1B" w14:textId="45F0CB0E" w:rsidR="00DE4072" w:rsidRDefault="00DE4072" w:rsidP="00DE4072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Contributi alle famiglie per l’accesso a servizi di assistenza domiciliare a persone con disabilità grave;</w:t>
      </w:r>
    </w:p>
    <w:p w14:paraId="41AAB273" w14:textId="742946D1" w:rsidR="00DE4072" w:rsidRDefault="00DE4072" w:rsidP="00DE4072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Voucher per l’acquisto di servizi (in particolare interventi formativi e di sostegno a favore di assistenti familiari);</w:t>
      </w:r>
    </w:p>
    <w:p w14:paraId="6E8EC811" w14:textId="4FBBB78E" w:rsidR="00DE4072" w:rsidRDefault="00DE4072" w:rsidP="00DE4072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Implementazione di tecnologie come ad esempio soluzioni di teleassistenza.</w:t>
      </w:r>
    </w:p>
    <w:p w14:paraId="6F7D94EE" w14:textId="057937EB" w:rsidR="00DE4072" w:rsidRDefault="00DE4072" w:rsidP="00DE407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Durata prevista per l’attuazione: 36 mesi</w:t>
      </w:r>
    </w:p>
    <w:p w14:paraId="1662F4AF" w14:textId="01880C83" w:rsidR="00DE4072" w:rsidRDefault="00DE4072" w:rsidP="00DE407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Costo: 50 milioni di euro</w:t>
      </w:r>
    </w:p>
    <w:p w14:paraId="5B54BC87" w14:textId="54FA7395" w:rsidR="00DE4072" w:rsidRDefault="00DE4072" w:rsidP="00DE407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Tempi di attivazione: 3 mesi</w:t>
      </w:r>
    </w:p>
    <w:p w14:paraId="2730F8B7" w14:textId="242AB43A" w:rsidR="00DE4072" w:rsidRDefault="00DE4072" w:rsidP="00DE407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Priorità: indispensabile</w:t>
      </w:r>
    </w:p>
    <w:p w14:paraId="1550CED8" w14:textId="77777777" w:rsidR="00E534C1" w:rsidRDefault="00E534C1" w:rsidP="00DE407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CA02E8B" w14:textId="77777777" w:rsidR="00DE4072" w:rsidRPr="00DE4072" w:rsidRDefault="00DE4072" w:rsidP="00DE407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EA4B786" w14:textId="28267BA4" w:rsidR="00F11F0D" w:rsidRDefault="00DE407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82. Disabilità e lavoro</w:t>
      </w:r>
    </w:p>
    <w:p w14:paraId="676200D7" w14:textId="1D3BC044" w:rsidR="00DE4072" w:rsidRDefault="00DE40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Obbiettivi: </w:t>
      </w:r>
      <w:r>
        <w:rPr>
          <w:rFonts w:ascii="Arial" w:hAnsi="Arial" w:cs="Arial"/>
        </w:rPr>
        <w:t>favorire la partecipazione al mercato del lavoro di persone con disabilità.</w:t>
      </w:r>
    </w:p>
    <w:p w14:paraId="184BB710" w14:textId="6CFCCBEC" w:rsidR="00DE4072" w:rsidRDefault="00DE4072">
      <w:pPr>
        <w:rPr>
          <w:rFonts w:ascii="Arial" w:hAnsi="Arial" w:cs="Arial"/>
        </w:rPr>
      </w:pPr>
      <w:r>
        <w:rPr>
          <w:rFonts w:ascii="Arial" w:hAnsi="Arial" w:cs="Arial"/>
        </w:rPr>
        <w:t>Il progetto mira a favorire l’inclusione delle persone con disabilità fornendo nuove opportunità di inserimento sia sul piano lavorativo che di attivazione e integrazione socio-economica a gruppi di persone, come quelle portatori di handicap.</w:t>
      </w:r>
    </w:p>
    <w:p w14:paraId="39281F1C" w14:textId="6AA55DE3" w:rsidR="00DE4072" w:rsidRDefault="00DE4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prevede di dare sostegno a progetti </w:t>
      </w:r>
      <w:r w:rsidR="00E534C1">
        <w:rPr>
          <w:rFonts w:ascii="Arial" w:hAnsi="Arial" w:cs="Arial"/>
        </w:rPr>
        <w:t>territoriali, promossi da partenariati pubblico-privati, della durata di 36 mesi.</w:t>
      </w:r>
    </w:p>
    <w:p w14:paraId="650FAAD3" w14:textId="1DE3CEC8" w:rsidR="00E534C1" w:rsidRDefault="00E534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Attività: </w:t>
      </w:r>
      <w:r>
        <w:rPr>
          <w:rFonts w:ascii="Arial" w:hAnsi="Arial" w:cs="Arial"/>
        </w:rPr>
        <w:t>creare laboratori socio-lavorativi dove accogliere le persone beneficiarie della pensione di invalidità, ma anche persone con percentuali di invalidità inferiori che non trovano occupazione.</w:t>
      </w:r>
    </w:p>
    <w:p w14:paraId="47809EE8" w14:textId="4CA88E18" w:rsidR="00E534C1" w:rsidRDefault="00E534C1">
      <w:pPr>
        <w:rPr>
          <w:rFonts w:ascii="Arial" w:hAnsi="Arial" w:cs="Arial"/>
        </w:rPr>
      </w:pPr>
      <w:r>
        <w:rPr>
          <w:rFonts w:ascii="Arial" w:hAnsi="Arial" w:cs="Arial"/>
        </w:rPr>
        <w:t>Nell’ambito della sperimentazione degli interventi di attivazione si darà priorità a iniziative volte all’alfabetizzazione digitale e allo sviluppo di competenze digitali che possono favorire l’inserimento nel mercato del lavoro.</w:t>
      </w:r>
    </w:p>
    <w:p w14:paraId="79601DFC" w14:textId="6CC7E92E" w:rsidR="00E534C1" w:rsidRDefault="00E534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Costo: 40 milioni di euro.</w:t>
      </w:r>
    </w:p>
    <w:p w14:paraId="4C498322" w14:textId="6B64B74B" w:rsidR="00E534C1" w:rsidRDefault="00E534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Tempi di attivazione: 3 mesi</w:t>
      </w:r>
    </w:p>
    <w:p w14:paraId="11D8B71A" w14:textId="092262C2" w:rsidR="00E534C1" w:rsidRDefault="00E534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Priorità: necessario</w:t>
      </w:r>
    </w:p>
    <w:p w14:paraId="07336AE5" w14:textId="5A98926E" w:rsidR="00DC2C3E" w:rsidRDefault="00DC2C3E">
      <w:pPr>
        <w:rPr>
          <w:rFonts w:ascii="Arial" w:hAnsi="Arial" w:cs="Arial"/>
          <w:b/>
          <w:bCs/>
        </w:rPr>
      </w:pPr>
    </w:p>
    <w:p w14:paraId="4D1BA4C6" w14:textId="388D223D" w:rsidR="00DC2C3E" w:rsidRDefault="00DC2C3E">
      <w:pPr>
        <w:rPr>
          <w:rFonts w:ascii="Arial" w:hAnsi="Arial" w:cs="Arial"/>
          <w:b/>
          <w:bCs/>
        </w:rPr>
      </w:pPr>
    </w:p>
    <w:p w14:paraId="19673DA1" w14:textId="28B3F732" w:rsidR="00DC2C3E" w:rsidRDefault="00DC2C3E">
      <w:pPr>
        <w:rPr>
          <w:rFonts w:ascii="Arial" w:hAnsi="Arial" w:cs="Arial"/>
          <w:b/>
          <w:bCs/>
        </w:rPr>
      </w:pPr>
    </w:p>
    <w:p w14:paraId="1B1F0B5D" w14:textId="1103AC3B" w:rsidR="00DC2C3E" w:rsidRDefault="00DC2C3E">
      <w:pPr>
        <w:rPr>
          <w:rFonts w:ascii="Arial" w:hAnsi="Arial" w:cs="Arial"/>
          <w:b/>
          <w:bCs/>
        </w:rPr>
      </w:pPr>
    </w:p>
    <w:p w14:paraId="54F304CF" w14:textId="0A0C6DF1" w:rsidR="00DC2C3E" w:rsidRDefault="00DC2C3E">
      <w:pPr>
        <w:rPr>
          <w:rFonts w:ascii="Arial" w:hAnsi="Arial" w:cs="Arial"/>
          <w:b/>
          <w:bCs/>
        </w:rPr>
      </w:pPr>
    </w:p>
    <w:p w14:paraId="19E269E1" w14:textId="6010ABCB" w:rsidR="00DC2C3E" w:rsidRDefault="00DC2C3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93. Interventi per favorire la domiciliarità delle persone con disabilità fisica e/o psichica.</w:t>
      </w:r>
    </w:p>
    <w:p w14:paraId="683F4F26" w14:textId="62C3093F" w:rsidR="00DC2C3E" w:rsidRDefault="00DC2C3E">
      <w:pPr>
        <w:rPr>
          <w:rFonts w:ascii="Arial" w:hAnsi="Arial" w:cs="Arial"/>
        </w:rPr>
      </w:pPr>
      <w:r w:rsidRPr="00DC2C3E">
        <w:rPr>
          <w:rFonts w:ascii="Arial" w:hAnsi="Arial" w:cs="Arial"/>
          <w:b/>
          <w:bCs/>
        </w:rPr>
        <w:t xml:space="preserve">Obbiettivi: </w:t>
      </w:r>
    </w:p>
    <w:p w14:paraId="6F46987D" w14:textId="29757BA0" w:rsidR="00DC2C3E" w:rsidRDefault="00DC2C3E" w:rsidP="00DC2C3E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Favorire la permanenza a domicilio </w:t>
      </w:r>
    </w:p>
    <w:p w14:paraId="1B147807" w14:textId="56585D94" w:rsidR="00DC2C3E" w:rsidRDefault="00DC2C3E" w:rsidP="00DC2C3E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Promozione dell’autonomia e dell’autodeterminazione</w:t>
      </w:r>
    </w:p>
    <w:p w14:paraId="170AE763" w14:textId="32EA17A3" w:rsidR="00DC2C3E" w:rsidRDefault="00DC2C3E" w:rsidP="00DC2C3E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Co-progettazione al sostegno della domiciliarità</w:t>
      </w:r>
    </w:p>
    <w:p w14:paraId="599995EB" w14:textId="6E3466A6" w:rsidR="00DC2C3E" w:rsidRDefault="00DC2C3E" w:rsidP="00DC2C3E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Percorsi di natura socio assistenziale, ricreativa, occupazionale a carattere semi residenziale e residenziale</w:t>
      </w:r>
    </w:p>
    <w:p w14:paraId="6B52E2D1" w14:textId="439A277B" w:rsidR="00DC2C3E" w:rsidRDefault="00DC2C3E" w:rsidP="00DC2C3E">
      <w:pPr>
        <w:rPr>
          <w:rFonts w:ascii="Arial" w:hAnsi="Arial" w:cs="Arial"/>
        </w:rPr>
      </w:pPr>
      <w:r>
        <w:rPr>
          <w:rFonts w:ascii="Arial" w:hAnsi="Arial" w:cs="Arial"/>
        </w:rPr>
        <w:t>Tutto ciò è necessario per far fronte ai problemi legati alla perdita di autonomia e all’isolamento causato dalla disabilità fisica e</w:t>
      </w:r>
      <w:r w:rsidR="00936252">
        <w:rPr>
          <w:rFonts w:ascii="Arial" w:hAnsi="Arial" w:cs="Arial"/>
        </w:rPr>
        <w:t>/o</w:t>
      </w:r>
      <w:r>
        <w:rPr>
          <w:rFonts w:ascii="Arial" w:hAnsi="Arial" w:cs="Arial"/>
        </w:rPr>
        <w:t xml:space="preserve"> psichica e non autosufficienza che cresce con l’aumentare dell’età.</w:t>
      </w:r>
    </w:p>
    <w:p w14:paraId="236D7EBD" w14:textId="554E7108" w:rsidR="00DC2C3E" w:rsidRDefault="00DC2C3E" w:rsidP="00DC2C3E">
      <w:pPr>
        <w:rPr>
          <w:rFonts w:ascii="Arial" w:hAnsi="Arial" w:cs="Arial"/>
        </w:rPr>
      </w:pPr>
      <w:r>
        <w:rPr>
          <w:rFonts w:ascii="Arial" w:hAnsi="Arial" w:cs="Arial"/>
        </w:rPr>
        <w:t>La finalità è quella della progettazione personalizzata</w:t>
      </w:r>
      <w:r w:rsidR="00936252">
        <w:rPr>
          <w:rFonts w:ascii="Arial" w:hAnsi="Arial" w:cs="Arial"/>
        </w:rPr>
        <w:t>, accompagnamento e assistenza al proprio domicilio e verso l’autonomia in cui la persona sia parte attiva nel suo percorso di presa in carico.</w:t>
      </w:r>
    </w:p>
    <w:p w14:paraId="3D531BC5" w14:textId="0855153C" w:rsidR="00936252" w:rsidRDefault="00936252" w:rsidP="00DC2C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Beneficiari: </w:t>
      </w:r>
      <w:r>
        <w:rPr>
          <w:rFonts w:ascii="Arial" w:hAnsi="Arial" w:cs="Arial"/>
        </w:rPr>
        <w:t>persone non autosufficienti, con disabilità fisica e/o psichica; loro familiari; enti del Terzo settore e altri soggetti in grado di sperimentare forme gestionali di rete.</w:t>
      </w:r>
    </w:p>
    <w:p w14:paraId="431C4CBA" w14:textId="482987FD" w:rsidR="00936252" w:rsidRDefault="00936252" w:rsidP="00DC2C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Attività: </w:t>
      </w:r>
    </w:p>
    <w:p w14:paraId="7C52DFAE" w14:textId="41DDE44E" w:rsidR="00936252" w:rsidRDefault="00936252" w:rsidP="00936252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Attivazione di percorsi/progettualità finalizzati alla presa in carico integrata per il supporto all’assistenza, alla cura e alla promozione dell’autonomia personale nel proprio contesto di vita;</w:t>
      </w:r>
    </w:p>
    <w:p w14:paraId="788C66DD" w14:textId="182D97CC" w:rsidR="00936252" w:rsidRDefault="00936252" w:rsidP="00936252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Attivazione di percorsi/progettualità volte alla presa in carico globale finalizzata al rafforzamento della autonomie e al sollievo della famiglia attraverso attività socio assistenziali, ricreative e occupazionali a carattere semi residenziale e residenziale.</w:t>
      </w:r>
    </w:p>
    <w:p w14:paraId="118B6495" w14:textId="6400DEC7" w:rsidR="00936252" w:rsidRDefault="00936252" w:rsidP="0093625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Costo: </w:t>
      </w:r>
      <w:r>
        <w:rPr>
          <w:rFonts w:ascii="Arial" w:hAnsi="Arial" w:cs="Arial"/>
        </w:rPr>
        <w:t>300 milioni di euro.</w:t>
      </w:r>
    </w:p>
    <w:p w14:paraId="106F55F5" w14:textId="20C300BF" w:rsidR="00386203" w:rsidRDefault="00386203" w:rsidP="0093625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Tempi di attivazione: </w:t>
      </w:r>
      <w:r>
        <w:rPr>
          <w:rFonts w:ascii="Arial" w:hAnsi="Arial" w:cs="Arial"/>
        </w:rPr>
        <w:t>1 anno avvio 2021</w:t>
      </w:r>
    </w:p>
    <w:p w14:paraId="740073C1" w14:textId="2A238195" w:rsidR="00386203" w:rsidRPr="00386203" w:rsidRDefault="00386203" w:rsidP="0093625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Priorità: </w:t>
      </w:r>
      <w:r>
        <w:rPr>
          <w:rFonts w:ascii="Arial" w:hAnsi="Arial" w:cs="Arial"/>
        </w:rPr>
        <w:t>indispensabile.</w:t>
      </w:r>
    </w:p>
    <w:p w14:paraId="4CDE8F0D" w14:textId="77777777" w:rsidR="00DE4072" w:rsidRPr="00DE4072" w:rsidRDefault="00DE4072">
      <w:pPr>
        <w:rPr>
          <w:b/>
          <w:bCs/>
          <w:color w:val="FF0000"/>
          <w:sz w:val="28"/>
          <w:szCs w:val="28"/>
        </w:rPr>
      </w:pPr>
    </w:p>
    <w:sectPr w:rsidR="00DE4072" w:rsidRPr="00DE4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4F7"/>
    <w:multiLevelType w:val="hybridMultilevel"/>
    <w:tmpl w:val="E88CD6D8"/>
    <w:lvl w:ilvl="0" w:tplc="F9B66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7AD"/>
    <w:multiLevelType w:val="hybridMultilevel"/>
    <w:tmpl w:val="9918C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B70C8"/>
    <w:multiLevelType w:val="hybridMultilevel"/>
    <w:tmpl w:val="C4E66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A7"/>
    <w:rsid w:val="002F2941"/>
    <w:rsid w:val="00386203"/>
    <w:rsid w:val="005412A7"/>
    <w:rsid w:val="00936252"/>
    <w:rsid w:val="00DC2C3E"/>
    <w:rsid w:val="00DE4072"/>
    <w:rsid w:val="00E534C1"/>
    <w:rsid w:val="00F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11A8"/>
  <w15:chartTrackingRefBased/>
  <w15:docId w15:val="{53B9F725-1D54-4C98-941B-00E0A63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CA80-FD8C-4537-8A95-A13C9EB3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giorgia</cp:lastModifiedBy>
  <cp:revision>3</cp:revision>
  <dcterms:created xsi:type="dcterms:W3CDTF">2021-02-22T11:40:00Z</dcterms:created>
  <dcterms:modified xsi:type="dcterms:W3CDTF">2021-02-22T12:25:00Z</dcterms:modified>
</cp:coreProperties>
</file>