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222F">
      <w:pPr>
        <w:pageBreakBefore/>
        <w:jc w:val="both"/>
        <w:rPr>
          <w:rFonts w:ascii="Cambria" w:hAnsi="Cambria"/>
        </w:rPr>
      </w:pPr>
      <w:r w:rsidRPr="0098222F">
        <w:rPr>
          <w:rFonts w:ascii="Cambria" w:hAnsi="Cambr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81200" cy="2105025"/>
            <wp:effectExtent l="1905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G</w:t>
      </w:r>
      <w:r w:rsidR="00722C47">
        <w:rPr>
          <w:rFonts w:ascii="Cambria" w:hAnsi="Cambria"/>
        </w:rPr>
        <w:t>ent.</w:t>
      </w:r>
      <w:r w:rsidR="00722C47">
        <w:rPr>
          <w:rFonts w:ascii="Cambria" w:hAnsi="Cambria"/>
        </w:rPr>
        <w:t>mi</w:t>
      </w:r>
      <w:proofErr w:type="spellEnd"/>
    </w:p>
    <w:p w:rsidR="00000000" w:rsidRDefault="0098222F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722C47">
        <w:rPr>
          <w:rFonts w:ascii="Cambria" w:hAnsi="Cambria"/>
        </w:rPr>
        <w:t>Associati Uneba</w:t>
      </w:r>
    </w:p>
    <w:p w:rsidR="00000000" w:rsidRDefault="00722C47">
      <w:pPr>
        <w:jc w:val="both"/>
        <w:rPr>
          <w:rFonts w:ascii="Cambria" w:hAnsi="Cambria"/>
          <w:b/>
          <w:bCs/>
        </w:rPr>
      </w:pPr>
    </w:p>
    <w:p w:rsidR="00000000" w:rsidRDefault="00722C47">
      <w:pPr>
        <w:jc w:val="both"/>
        <w:rPr>
          <w:rFonts w:ascii="Cambria" w:hAnsi="Cambria"/>
          <w:b/>
          <w:bCs/>
        </w:rPr>
      </w:pPr>
    </w:p>
    <w:p w:rsidR="0098222F" w:rsidRDefault="0098222F">
      <w:pPr>
        <w:jc w:val="both"/>
        <w:rPr>
          <w:rFonts w:ascii="Cambria" w:hAnsi="Cambria"/>
          <w:b/>
          <w:bCs/>
        </w:rPr>
      </w:pPr>
    </w:p>
    <w:p w:rsidR="0098222F" w:rsidRDefault="0098222F">
      <w:pPr>
        <w:jc w:val="both"/>
        <w:rPr>
          <w:rFonts w:ascii="Cambria" w:hAnsi="Cambria"/>
          <w:b/>
          <w:bCs/>
        </w:rPr>
      </w:pPr>
    </w:p>
    <w:p w:rsidR="0098222F" w:rsidRDefault="0098222F">
      <w:pPr>
        <w:jc w:val="both"/>
        <w:rPr>
          <w:rFonts w:ascii="Cambria" w:hAnsi="Cambria"/>
          <w:b/>
          <w:bCs/>
        </w:rPr>
      </w:pPr>
    </w:p>
    <w:p w:rsidR="00000000" w:rsidRDefault="00722C4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Nell'ambito delle iniziative poste in essere da </w:t>
      </w:r>
      <w:proofErr w:type="spellStart"/>
      <w:r>
        <w:rPr>
          <w:rFonts w:ascii="Cambria" w:hAnsi="Cambria"/>
          <w:b/>
          <w:bCs/>
        </w:rPr>
        <w:t>Retinopera</w:t>
      </w:r>
      <w:proofErr w:type="spellEnd"/>
      <w:r>
        <w:rPr>
          <w:rFonts w:ascii="Cambria" w:hAnsi="Cambria"/>
          <w:b/>
          <w:bCs/>
        </w:rPr>
        <w:t xml:space="preserve"> per l'anno 2016, si segnala l'indagine sulla Responsabilità Sociale, alla quale UNEBA invita a partecipare. </w:t>
      </w:r>
    </w:p>
    <w:p w:rsidR="00000000" w:rsidRDefault="00722C47">
      <w:pPr>
        <w:tabs>
          <w:tab w:val="left" w:pos="1680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Nell’economia globale le aziende sono chiamate ad avere un r</w:t>
      </w:r>
      <w:r>
        <w:rPr>
          <w:rFonts w:ascii="Cambria" w:hAnsi="Cambria"/>
        </w:rPr>
        <w:t xml:space="preserve">uolo preponderante per la sostenibilità sociale ed ambientale. </w:t>
      </w:r>
    </w:p>
    <w:p w:rsidR="00000000" w:rsidRDefault="00722C47">
      <w:pPr>
        <w:jc w:val="both"/>
        <w:rPr>
          <w:rFonts w:ascii="Cambria" w:hAnsi="Cambria"/>
        </w:rPr>
      </w:pP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Come ricordato da Papa Francesco, tutti noi possiamo contribuire al cambiamento e in questo ambito possiamo farlo con il nostro “voto col portafoglio”: ossia con le nostre scelte di consumo e</w:t>
      </w:r>
      <w:r>
        <w:rPr>
          <w:rFonts w:ascii="Cambria" w:hAnsi="Cambria"/>
        </w:rPr>
        <w:t xml:space="preserve"> di risparmio. Possiamo, in altre parole, scegliere le imprese più sostenibili, in modo da rendere la responsabilità sociale ed ambientale sempre più economicamente conveniente.</w:t>
      </w:r>
    </w:p>
    <w:p w:rsidR="00000000" w:rsidRDefault="00722C47">
      <w:pPr>
        <w:jc w:val="both"/>
        <w:rPr>
          <w:rFonts w:ascii="Cambria" w:hAnsi="Cambria"/>
        </w:rPr>
      </w:pP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Ma quali sono i criteri per decidere le aziende migliori?</w:t>
      </w:r>
    </w:p>
    <w:p w:rsidR="00000000" w:rsidRDefault="00722C47">
      <w:pPr>
        <w:jc w:val="both"/>
        <w:rPr>
          <w:rFonts w:ascii="Cambria" w:hAnsi="Cambria"/>
        </w:rPr>
      </w:pP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La ricerca di </w:t>
      </w:r>
      <w:proofErr w:type="spellStart"/>
      <w:r>
        <w:rPr>
          <w:rFonts w:ascii="Cambria" w:hAnsi="Cambria"/>
        </w:rPr>
        <w:t>Reti</w:t>
      </w:r>
      <w:r>
        <w:rPr>
          <w:rFonts w:ascii="Cambria" w:hAnsi="Cambria"/>
        </w:rPr>
        <w:t>nopera</w:t>
      </w:r>
      <w:proofErr w:type="spellEnd"/>
      <w:r>
        <w:rPr>
          <w:rFonts w:ascii="Cambria" w:hAnsi="Cambria"/>
        </w:rPr>
        <w:t xml:space="preserve"> ha lo scopo di chiedere ai cittadini di attribuire un peso per ciascun indicatore che verrà utilizzato per valutare il grado di responsabilità sociale ed ambientale delle aziende.</w:t>
      </w:r>
    </w:p>
    <w:p w:rsidR="00000000" w:rsidRDefault="00722C47">
      <w:pPr>
        <w:jc w:val="both"/>
        <w:rPr>
          <w:rFonts w:ascii="Cambria" w:hAnsi="Cambria"/>
        </w:rPr>
      </w:pP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Al termine di questa attività, un team di esperti elaborerà le infor</w:t>
      </w:r>
      <w:r>
        <w:rPr>
          <w:rFonts w:ascii="Cambria" w:hAnsi="Cambria"/>
        </w:rPr>
        <w:t>mazioni raccolte e stilerà la griglia di valutazione delle aziende sulla base delle preferenze dei cittadini.</w:t>
      </w:r>
    </w:p>
    <w:p w:rsidR="00000000" w:rsidRDefault="00722C47">
      <w:pPr>
        <w:jc w:val="both"/>
      </w:pP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Con questi indicatori verranno analizzate le performance delle aziende italiane quotate in borsa e le tre migliori saranno premiate con un evento</w:t>
      </w:r>
      <w:r>
        <w:rPr>
          <w:rFonts w:ascii="Cambria" w:hAnsi="Cambria"/>
        </w:rPr>
        <w:t xml:space="preserve"> dedicato al voto col portafoglio pr</w:t>
      </w:r>
      <w:bookmarkStart w:id="0" w:name="_GoBack"/>
      <w:bookmarkEnd w:id="0"/>
      <w:r>
        <w:rPr>
          <w:rFonts w:ascii="Cambria" w:hAnsi="Cambria"/>
        </w:rPr>
        <w:t>evisto il 2</w:t>
      </w:r>
      <w:r w:rsidR="0098222F">
        <w:rPr>
          <w:rFonts w:ascii="Cambria" w:hAnsi="Cambria"/>
        </w:rPr>
        <w:t>8</w:t>
      </w:r>
      <w:r>
        <w:rPr>
          <w:rFonts w:ascii="Cambria" w:hAnsi="Cambria"/>
        </w:rPr>
        <w:t xml:space="preserve"> maggio 2016 a Roma.</w:t>
      </w:r>
    </w:p>
    <w:p w:rsidR="00000000" w:rsidRDefault="00722C47">
      <w:pPr>
        <w:jc w:val="both"/>
        <w:rPr>
          <w:rFonts w:ascii="Cambria" w:hAnsi="Cambria"/>
        </w:rPr>
      </w:pPr>
    </w:p>
    <w:p w:rsidR="00000000" w:rsidRDefault="00722C4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Per partecipare all'indagine è sufficiente compilare il questionario, collegandoti al portale </w:t>
      </w:r>
      <w:proofErr w:type="spellStart"/>
      <w:r>
        <w:rPr>
          <w:rFonts w:ascii="Cambria" w:hAnsi="Cambria"/>
          <w:b/>
          <w:bCs/>
        </w:rPr>
        <w:t>Next</w:t>
      </w:r>
      <w:proofErr w:type="spellEnd"/>
      <w:r>
        <w:rPr>
          <w:rFonts w:ascii="Cambria" w:hAnsi="Cambria"/>
          <w:b/>
          <w:bCs/>
        </w:rPr>
        <w:t xml:space="preserve">:  </w:t>
      </w:r>
    </w:p>
    <w:p w:rsidR="00000000" w:rsidRDefault="00722C47">
      <w:pPr>
        <w:jc w:val="center"/>
        <w:rPr>
          <w:rFonts w:ascii="Cambria" w:hAnsi="Cambria"/>
        </w:rPr>
      </w:pPr>
      <w:hyperlink r:id="rId5" w:history="1">
        <w:r>
          <w:rPr>
            <w:rStyle w:val="Collegamentoipertestuale"/>
            <w:rFonts w:ascii="Cambria" w:hAnsi="Cambria"/>
          </w:rPr>
          <w:t>http://www.nexteco</w:t>
        </w:r>
        <w:r>
          <w:rPr>
            <w:rStyle w:val="Collegamentoipertestuale"/>
            <w:rFonts w:ascii="Cambria" w:hAnsi="Cambria"/>
          </w:rPr>
          <w:t>nomia.org/project/reti-in-opera/</w:t>
        </w:r>
      </w:hyperlink>
    </w:p>
    <w:p w:rsidR="00000000" w:rsidRDefault="00722C47">
      <w:pPr>
        <w:jc w:val="center"/>
        <w:rPr>
          <w:rFonts w:ascii="Cambria" w:hAnsi="Cambria"/>
        </w:rPr>
      </w:pP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Per partecipare a questo grande cambiamento – entro il 15 Aprile 2016 - si richiede la disponibilità di circa 15 minuti.</w:t>
      </w:r>
    </w:p>
    <w:p w:rsidR="00000000" w:rsidRDefault="00722C47">
      <w:pPr>
        <w:jc w:val="both"/>
        <w:rPr>
          <w:rFonts w:ascii="Cambria" w:hAnsi="Cambria"/>
        </w:rPr>
      </w:pPr>
      <w:r>
        <w:rPr>
          <w:rFonts w:ascii="Cambria" w:hAnsi="Cambria"/>
        </w:rPr>
        <w:t>Si prega di darne diffusione: il bene va fatto conoscere per moltiplicarsi e contagiare!</w:t>
      </w:r>
    </w:p>
    <w:p w:rsidR="00000000" w:rsidRDefault="00722C47">
      <w:pPr>
        <w:jc w:val="both"/>
        <w:rPr>
          <w:rFonts w:ascii="Cambria" w:hAnsi="Cambria"/>
        </w:rPr>
      </w:pPr>
    </w:p>
    <w:p w:rsidR="00000000" w:rsidRDefault="00722C47">
      <w:pPr>
        <w:jc w:val="both"/>
        <w:rPr>
          <w:rStyle w:val="Carpredefinitoparagrafo1"/>
          <w:rFonts w:ascii="Cambria" w:hAnsi="Cambria"/>
        </w:rPr>
      </w:pPr>
      <w:r>
        <w:rPr>
          <w:rStyle w:val="Carpredefinitoparagrafo1"/>
          <w:rFonts w:ascii="Cambria" w:hAnsi="Cambria"/>
        </w:rPr>
        <w:t>Un caro sa</w:t>
      </w:r>
      <w:r>
        <w:rPr>
          <w:rStyle w:val="Carpredefinitoparagrafo1"/>
          <w:rFonts w:ascii="Cambria" w:hAnsi="Cambria"/>
        </w:rPr>
        <w:t>luto, buona compilazione e diffusione del questionario!</w:t>
      </w:r>
    </w:p>
    <w:p w:rsidR="0098222F" w:rsidRDefault="0098222F">
      <w:pPr>
        <w:jc w:val="both"/>
        <w:rPr>
          <w:rStyle w:val="Carpredefinitoparagrafo1"/>
          <w:rFonts w:ascii="Cambria" w:hAnsi="Cambria"/>
        </w:rPr>
      </w:pPr>
    </w:p>
    <w:p w:rsidR="0098222F" w:rsidRDefault="0098222F">
      <w:pPr>
        <w:jc w:val="both"/>
        <w:rPr>
          <w:rStyle w:val="Carpredefinitoparagrafo1"/>
          <w:rFonts w:ascii="Cambria" w:hAnsi="Cambria"/>
        </w:rPr>
      </w:pPr>
      <w:r>
        <w:rPr>
          <w:rFonts w:ascii="Cambria" w:hAnsi="Cambria"/>
          <w:noProof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5pt;margin-top:44.6pt;width:459pt;height:58.95pt;z-index:251660288" stroked="f">
            <v:textbox style="mso-next-textbox:#_x0000_s1026">
              <w:txbxContent>
                <w:p w:rsidR="0098222F" w:rsidRPr="0000538D" w:rsidRDefault="0098222F" w:rsidP="0098222F">
                  <w:pPr>
                    <w:spacing w:line="240" w:lineRule="auto"/>
                    <w:jc w:val="center"/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</w:pPr>
                  <w:r w:rsidRPr="0000538D"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>001</w:t>
                  </w:r>
                  <w:r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>85</w:t>
                  </w:r>
                  <w:r w:rsidRPr="0000538D"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 xml:space="preserve"> Roma – Via</w:t>
                  </w:r>
                  <w:r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 xml:space="preserve"> Gioberti, 60</w:t>
                  </w:r>
                  <w:r w:rsidRPr="0000538D"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 xml:space="preserve"> – Tel. 06.59.43.091 – Fax 06.59.60.23.03</w:t>
                  </w:r>
                </w:p>
                <w:p w:rsidR="0098222F" w:rsidRPr="0000538D" w:rsidRDefault="0098222F" w:rsidP="0098222F">
                  <w:pPr>
                    <w:spacing w:line="240" w:lineRule="auto"/>
                    <w:jc w:val="center"/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</w:pPr>
                  <w:r w:rsidRPr="0000538D"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 xml:space="preserve">e-mail: </w:t>
                  </w:r>
                  <w:hyperlink r:id="rId6" w:history="1">
                    <w:r w:rsidRPr="0000538D">
                      <w:rPr>
                        <w:rStyle w:val="Collegamentoipertestuale"/>
                        <w:b/>
                        <w:i/>
                        <w:noProof/>
                        <w:color w:val="800000"/>
                        <w:sz w:val="22"/>
                        <w:szCs w:val="22"/>
                      </w:rPr>
                      <w:t>info@uneba.it</w:t>
                    </w:r>
                  </w:hyperlink>
                  <w:r w:rsidRPr="0000538D">
                    <w:rPr>
                      <w:b/>
                      <w:i/>
                      <w:noProof/>
                      <w:color w:val="800000"/>
                      <w:sz w:val="22"/>
                      <w:szCs w:val="22"/>
                    </w:rPr>
                    <w:t xml:space="preserve"> – sito internet: </w:t>
                  </w:r>
                  <w:hyperlink r:id="rId7" w:history="1">
                    <w:r w:rsidRPr="003834F9">
                      <w:rPr>
                        <w:rStyle w:val="Collegamentoipertestuale"/>
                        <w:b/>
                        <w:i/>
                        <w:noProof/>
                        <w:color w:val="800000"/>
                        <w:sz w:val="22"/>
                        <w:szCs w:val="22"/>
                      </w:rPr>
                      <w:t>www.uneba.org</w:t>
                    </w:r>
                  </w:hyperlink>
                </w:p>
                <w:p w:rsidR="0098222F" w:rsidRPr="00511D5D" w:rsidRDefault="0098222F" w:rsidP="0098222F">
                  <w:pPr>
                    <w:spacing w:line="240" w:lineRule="auto"/>
                    <w:jc w:val="center"/>
                    <w:rPr>
                      <w:b/>
                      <w:i/>
                      <w:noProof/>
                      <w:color w:val="782C2A"/>
                      <w:sz w:val="22"/>
                      <w:szCs w:val="22"/>
                    </w:rPr>
                  </w:pPr>
                  <w:r w:rsidRPr="00511D5D">
                    <w:rPr>
                      <w:b/>
                      <w:i/>
                      <w:color w:val="782C2A"/>
                    </w:rPr>
                    <w:t>pec: unebanazionale@pec.it</w:t>
                  </w:r>
                </w:p>
                <w:p w:rsidR="0098222F" w:rsidRPr="0000538D" w:rsidRDefault="0098222F" w:rsidP="0098222F">
                  <w:pPr>
                    <w:rPr>
                      <w:noProof/>
                      <w:color w:val="003300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sectPr w:rsidR="0098222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71C61"/>
    <w:rsid w:val="00671C61"/>
    <w:rsid w:val="00722C47"/>
    <w:rsid w:val="0098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Pr>
      <w:rFonts w:cs="Mangal"/>
      <w:szCs w:val="21"/>
    </w:rPr>
  </w:style>
  <w:style w:type="character" w:customStyle="1" w:styleId="PidipaginaCarattere">
    <w:name w:val="Piè di pagina Carattere"/>
    <w:basedOn w:val="Carpredefinitoparagrafo1"/>
    <w:rPr>
      <w:rFonts w:cs="Mangal"/>
      <w:szCs w:val="21"/>
    </w:rPr>
  </w:style>
  <w:style w:type="paragraph" w:customStyle="1" w:styleId="Intestazione1">
    <w:name w:val="Intestazione1"/>
    <w:basedOn w:val="Normale1"/>
    <w:next w:val="Corpodeltesto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styleId="Pidipagina">
    <w:name w:val="footer"/>
    <w:basedOn w:val="Normale1"/>
    <w:pPr>
      <w:tabs>
        <w:tab w:val="center" w:pos="4819"/>
        <w:tab w:val="right" w:pos="9638"/>
      </w:tabs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e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neba.it" TargetMode="External"/><Relationship Id="rId5" Type="http://schemas.openxmlformats.org/officeDocument/2006/relationships/hyperlink" Target="http://www.nexteconomia.org/project/reti-in-opera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Becchetti</dc:creator>
  <cp:lastModifiedBy>UNEBA</cp:lastModifiedBy>
  <cp:revision>3</cp:revision>
  <cp:lastPrinted>1601-01-01T00:00:00Z</cp:lastPrinted>
  <dcterms:created xsi:type="dcterms:W3CDTF">2016-04-08T07:39:00Z</dcterms:created>
  <dcterms:modified xsi:type="dcterms:W3CDTF">2016-04-08T07:42:00Z</dcterms:modified>
</cp:coreProperties>
</file>